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9D0A9" w14:textId="77777777" w:rsidR="005457B3" w:rsidRPr="00864996" w:rsidRDefault="005457B3" w:rsidP="00D41AF0">
      <w:pPr>
        <w:keepNext/>
        <w:widowControl w:val="0"/>
        <w:autoSpaceDE w:val="0"/>
        <w:autoSpaceDN w:val="0"/>
        <w:adjustRightInd w:val="0"/>
        <w:spacing w:after="0" w:line="240" w:lineRule="auto"/>
        <w:ind w:left="426" w:right="123" w:hanging="426"/>
        <w:jc w:val="center"/>
        <w:rPr>
          <w:rFonts w:asciiTheme="minorHAnsi" w:hAnsiTheme="minorHAnsi" w:cstheme="minorHAnsi"/>
          <w:b/>
          <w:bCs/>
          <w:spacing w:val="-3"/>
          <w:sz w:val="28"/>
          <w:szCs w:val="28"/>
          <w:highlight w:val="white"/>
        </w:rPr>
      </w:pPr>
      <w:r w:rsidRPr="00864996">
        <w:rPr>
          <w:rFonts w:asciiTheme="minorHAnsi" w:hAnsiTheme="minorHAnsi" w:cstheme="minorHAnsi"/>
          <w:b/>
          <w:bCs/>
          <w:spacing w:val="-3"/>
          <w:sz w:val="28"/>
          <w:szCs w:val="28"/>
          <w:highlight w:val="white"/>
        </w:rPr>
        <w:t xml:space="preserve">ZARZĄD ZIELENI M.ST. WARSZAWY </w:t>
      </w:r>
    </w:p>
    <w:p w14:paraId="0836BB97" w14:textId="77777777" w:rsidR="005457B3" w:rsidRPr="00864996" w:rsidRDefault="005457B3" w:rsidP="00D41AF0">
      <w:pPr>
        <w:widowControl w:val="0"/>
        <w:autoSpaceDE w:val="0"/>
        <w:autoSpaceDN w:val="0"/>
        <w:adjustRightInd w:val="0"/>
        <w:spacing w:after="0" w:line="240" w:lineRule="auto"/>
        <w:ind w:left="426" w:right="123" w:hanging="426"/>
        <w:jc w:val="center"/>
        <w:rPr>
          <w:rFonts w:asciiTheme="minorHAnsi" w:hAnsiTheme="minorHAnsi" w:cstheme="minorHAnsi"/>
          <w:b/>
          <w:bCs/>
          <w:sz w:val="28"/>
          <w:szCs w:val="28"/>
        </w:rPr>
      </w:pPr>
      <w:r w:rsidRPr="00864996">
        <w:rPr>
          <w:rFonts w:asciiTheme="minorHAnsi" w:hAnsiTheme="minorHAnsi" w:cstheme="minorHAnsi"/>
          <w:b/>
          <w:bCs/>
          <w:sz w:val="28"/>
          <w:szCs w:val="28"/>
        </w:rPr>
        <w:t>UL. HOŻA 13A</w:t>
      </w:r>
    </w:p>
    <w:p w14:paraId="36C73B51" w14:textId="77777777" w:rsidR="005457B3" w:rsidRPr="00864996" w:rsidRDefault="005457B3" w:rsidP="00D41AF0">
      <w:pPr>
        <w:widowControl w:val="0"/>
        <w:autoSpaceDE w:val="0"/>
        <w:autoSpaceDN w:val="0"/>
        <w:adjustRightInd w:val="0"/>
        <w:spacing w:after="0" w:line="240" w:lineRule="auto"/>
        <w:ind w:left="426" w:right="123" w:hanging="426"/>
        <w:jc w:val="center"/>
        <w:rPr>
          <w:rFonts w:asciiTheme="minorHAnsi" w:hAnsiTheme="minorHAnsi" w:cstheme="minorHAnsi"/>
          <w:b/>
          <w:bCs/>
          <w:sz w:val="28"/>
          <w:szCs w:val="28"/>
        </w:rPr>
      </w:pPr>
      <w:r w:rsidRPr="00864996">
        <w:rPr>
          <w:rFonts w:asciiTheme="minorHAnsi" w:hAnsiTheme="minorHAnsi" w:cstheme="minorHAnsi"/>
          <w:b/>
          <w:bCs/>
          <w:sz w:val="28"/>
          <w:szCs w:val="28"/>
        </w:rPr>
        <w:t>00-528 WARSZAWA</w:t>
      </w:r>
    </w:p>
    <w:p w14:paraId="143B5364" w14:textId="77777777" w:rsidR="005457B3" w:rsidRPr="00864996" w:rsidRDefault="005457B3" w:rsidP="00D41AF0">
      <w:pPr>
        <w:widowControl w:val="0"/>
        <w:autoSpaceDE w:val="0"/>
        <w:autoSpaceDN w:val="0"/>
        <w:adjustRightInd w:val="0"/>
        <w:spacing w:after="0" w:line="240" w:lineRule="auto"/>
        <w:ind w:left="426" w:right="123" w:hanging="426"/>
        <w:jc w:val="center"/>
        <w:rPr>
          <w:rFonts w:asciiTheme="minorHAnsi" w:hAnsiTheme="minorHAnsi" w:cstheme="minorHAnsi"/>
          <w:b/>
          <w:bCs/>
        </w:rPr>
      </w:pPr>
    </w:p>
    <w:p w14:paraId="42FAE950" w14:textId="7855173E" w:rsidR="005457B3" w:rsidRPr="00864996" w:rsidRDefault="005457B3" w:rsidP="00D41AF0">
      <w:pPr>
        <w:keepNext/>
        <w:widowControl w:val="0"/>
        <w:tabs>
          <w:tab w:val="left" w:pos="1843"/>
          <w:tab w:val="left" w:pos="2520"/>
        </w:tabs>
        <w:autoSpaceDE w:val="0"/>
        <w:autoSpaceDN w:val="0"/>
        <w:adjustRightInd w:val="0"/>
        <w:spacing w:after="0" w:line="240" w:lineRule="auto"/>
        <w:ind w:left="426" w:right="123" w:hanging="426"/>
        <w:jc w:val="center"/>
        <w:rPr>
          <w:rFonts w:asciiTheme="minorHAnsi" w:hAnsiTheme="minorHAnsi" w:cstheme="minorHAnsi"/>
          <w:sz w:val="28"/>
          <w:szCs w:val="28"/>
        </w:rPr>
      </w:pPr>
      <w:r w:rsidRPr="00864996">
        <w:rPr>
          <w:rFonts w:asciiTheme="minorHAnsi" w:hAnsiTheme="minorHAnsi" w:cstheme="minorHAnsi"/>
          <w:sz w:val="28"/>
          <w:szCs w:val="28"/>
        </w:rPr>
        <w:t>SPECYFIKACJA</w:t>
      </w:r>
      <w:r w:rsidR="00C60FB2">
        <w:rPr>
          <w:rFonts w:asciiTheme="minorHAnsi" w:hAnsiTheme="minorHAnsi" w:cstheme="minorHAnsi"/>
          <w:sz w:val="28"/>
          <w:szCs w:val="28"/>
        </w:rPr>
        <w:t xml:space="preserve"> </w:t>
      </w:r>
      <w:r w:rsidRPr="00864996">
        <w:rPr>
          <w:rFonts w:asciiTheme="minorHAnsi" w:hAnsiTheme="minorHAnsi" w:cstheme="minorHAnsi"/>
          <w:sz w:val="28"/>
          <w:szCs w:val="28"/>
        </w:rPr>
        <w:t>TECHNICZNA</w:t>
      </w:r>
    </w:p>
    <w:p w14:paraId="2ED56E91" w14:textId="77777777" w:rsidR="005457B3" w:rsidRPr="00864996" w:rsidRDefault="005457B3" w:rsidP="00D41AF0">
      <w:pPr>
        <w:keepNext/>
        <w:widowControl w:val="0"/>
        <w:tabs>
          <w:tab w:val="left" w:pos="900"/>
        </w:tabs>
        <w:autoSpaceDE w:val="0"/>
        <w:autoSpaceDN w:val="0"/>
        <w:adjustRightInd w:val="0"/>
        <w:spacing w:before="60" w:after="0" w:line="240" w:lineRule="auto"/>
        <w:ind w:left="426" w:right="123" w:hanging="426"/>
        <w:jc w:val="center"/>
        <w:rPr>
          <w:rFonts w:asciiTheme="minorHAnsi" w:hAnsiTheme="minorHAnsi" w:cstheme="minorHAnsi"/>
          <w:sz w:val="28"/>
          <w:szCs w:val="28"/>
        </w:rPr>
      </w:pPr>
      <w:r w:rsidRPr="00864996">
        <w:rPr>
          <w:rFonts w:asciiTheme="minorHAnsi" w:hAnsiTheme="minorHAnsi" w:cstheme="minorHAnsi"/>
          <w:sz w:val="28"/>
          <w:szCs w:val="28"/>
        </w:rPr>
        <w:t>WYKONANIA I ODBIORU ROBÓT BUDOWLANYCH</w:t>
      </w:r>
    </w:p>
    <w:p w14:paraId="4CFF759C" w14:textId="4F2C8F8F" w:rsidR="005457B3" w:rsidRPr="00864996" w:rsidRDefault="005457B3" w:rsidP="00D41AF0">
      <w:pPr>
        <w:keepNext/>
        <w:widowControl w:val="0"/>
        <w:tabs>
          <w:tab w:val="left" w:pos="1843"/>
          <w:tab w:val="left" w:pos="3135"/>
        </w:tabs>
        <w:autoSpaceDE w:val="0"/>
        <w:autoSpaceDN w:val="0"/>
        <w:adjustRightInd w:val="0"/>
        <w:spacing w:after="0" w:line="240" w:lineRule="auto"/>
        <w:ind w:left="426" w:right="123" w:hanging="426"/>
        <w:jc w:val="center"/>
        <w:rPr>
          <w:rFonts w:asciiTheme="minorHAnsi" w:hAnsiTheme="minorHAnsi" w:cstheme="minorHAnsi"/>
          <w:b/>
          <w:sz w:val="28"/>
          <w:szCs w:val="28"/>
        </w:rPr>
      </w:pPr>
      <w:proofErr w:type="spellStart"/>
      <w:r w:rsidRPr="00864996">
        <w:rPr>
          <w:rFonts w:asciiTheme="minorHAnsi" w:hAnsiTheme="minorHAnsi" w:cstheme="minorHAnsi"/>
          <w:b/>
          <w:sz w:val="28"/>
          <w:szCs w:val="28"/>
        </w:rPr>
        <w:t>STWiOR</w:t>
      </w:r>
      <w:proofErr w:type="spellEnd"/>
      <w:r w:rsidR="00C60FB2">
        <w:rPr>
          <w:rFonts w:asciiTheme="minorHAnsi" w:hAnsiTheme="minorHAnsi" w:cstheme="minorHAnsi"/>
          <w:b/>
          <w:sz w:val="28"/>
          <w:szCs w:val="28"/>
        </w:rPr>
        <w:t xml:space="preserve"> </w:t>
      </w:r>
      <w:r w:rsidRPr="00864996">
        <w:rPr>
          <w:rFonts w:asciiTheme="minorHAnsi" w:hAnsiTheme="minorHAnsi" w:cstheme="minorHAnsi"/>
          <w:b/>
          <w:sz w:val="28"/>
          <w:szCs w:val="28"/>
        </w:rPr>
        <w:t>S</w:t>
      </w:r>
      <w:r w:rsidR="00F012DC">
        <w:rPr>
          <w:rFonts w:asciiTheme="minorHAnsi" w:hAnsiTheme="minorHAnsi" w:cstheme="minorHAnsi"/>
          <w:b/>
          <w:sz w:val="28"/>
          <w:szCs w:val="28"/>
        </w:rPr>
        <w:t>S</w:t>
      </w:r>
      <w:r w:rsidRPr="00864996">
        <w:rPr>
          <w:rFonts w:asciiTheme="minorHAnsi" w:hAnsiTheme="minorHAnsi" w:cstheme="minorHAnsi"/>
          <w:b/>
          <w:sz w:val="28"/>
          <w:szCs w:val="28"/>
        </w:rPr>
        <w:t>T</w:t>
      </w:r>
    </w:p>
    <w:p w14:paraId="317A5B05" w14:textId="26014270" w:rsidR="005457B3" w:rsidRPr="00864996" w:rsidRDefault="005457B3" w:rsidP="00D41AF0">
      <w:pPr>
        <w:keepNext/>
        <w:widowControl w:val="0"/>
        <w:tabs>
          <w:tab w:val="left" w:pos="1440"/>
        </w:tabs>
        <w:autoSpaceDE w:val="0"/>
        <w:autoSpaceDN w:val="0"/>
        <w:adjustRightInd w:val="0"/>
        <w:spacing w:before="600" w:after="0" w:line="240" w:lineRule="auto"/>
        <w:ind w:left="426" w:right="123" w:hanging="426"/>
        <w:jc w:val="center"/>
        <w:rPr>
          <w:rFonts w:asciiTheme="minorHAnsi" w:hAnsiTheme="minorHAnsi" w:cstheme="minorHAnsi"/>
        </w:rPr>
      </w:pPr>
      <w:r w:rsidRPr="00864996">
        <w:rPr>
          <w:rFonts w:asciiTheme="minorHAnsi" w:hAnsiTheme="minorHAnsi" w:cstheme="minorHAnsi"/>
          <w:b/>
          <w:bCs/>
          <w:sz w:val="28"/>
          <w:szCs w:val="28"/>
        </w:rPr>
        <w:t xml:space="preserve">Wykonanie remontu w pawilonach gastronomicznych nr </w:t>
      </w:r>
      <w:r w:rsidR="00AE5795">
        <w:rPr>
          <w:rFonts w:asciiTheme="minorHAnsi" w:hAnsiTheme="minorHAnsi" w:cstheme="minorHAnsi"/>
          <w:b/>
          <w:bCs/>
          <w:sz w:val="28"/>
          <w:szCs w:val="28"/>
        </w:rPr>
        <w:t>2,3,4</w:t>
      </w:r>
      <w:r w:rsidRPr="00864996">
        <w:rPr>
          <w:rFonts w:asciiTheme="minorHAnsi" w:hAnsiTheme="minorHAnsi" w:cstheme="minorHAnsi"/>
          <w:b/>
          <w:bCs/>
          <w:sz w:val="28"/>
          <w:szCs w:val="28"/>
        </w:rPr>
        <w:t xml:space="preserve"> znajdujących na terenie Bulwarów Wiślanych w Warszawie</w:t>
      </w:r>
    </w:p>
    <w:p w14:paraId="06EA8842" w14:textId="0E0A9B0A" w:rsidR="005457B3" w:rsidRPr="00864996" w:rsidRDefault="005457B3" w:rsidP="00D41AF0">
      <w:pPr>
        <w:keepNext/>
        <w:widowControl w:val="0"/>
        <w:tabs>
          <w:tab w:val="left" w:pos="1440"/>
          <w:tab w:val="left" w:pos="2700"/>
        </w:tabs>
        <w:autoSpaceDE w:val="0"/>
        <w:autoSpaceDN w:val="0"/>
        <w:adjustRightInd w:val="0"/>
        <w:spacing w:before="360" w:after="360" w:line="240" w:lineRule="auto"/>
        <w:ind w:left="426" w:right="123" w:hanging="426"/>
        <w:rPr>
          <w:rFonts w:asciiTheme="minorHAnsi" w:hAnsiTheme="minorHAnsi" w:cstheme="minorHAnsi"/>
          <w:b/>
          <w:bCs/>
          <w:spacing w:val="-5"/>
          <w:highlight w:val="white"/>
          <w:u w:val="single"/>
        </w:rPr>
      </w:pPr>
      <w:r w:rsidRPr="00864996">
        <w:rPr>
          <w:rFonts w:asciiTheme="minorHAnsi" w:hAnsiTheme="minorHAnsi" w:cstheme="minorHAnsi"/>
          <w:b/>
          <w:bCs/>
          <w:spacing w:val="-5"/>
          <w:highlight w:val="white"/>
          <w:u w:val="single"/>
        </w:rPr>
        <w:t>KOD CPV:</w:t>
      </w:r>
    </w:p>
    <w:p w14:paraId="5AE20472" w14:textId="41BF5CAA" w:rsidR="005457B3" w:rsidRPr="00864996" w:rsidRDefault="005457B3" w:rsidP="00D41AF0">
      <w:pPr>
        <w:keepNext/>
        <w:widowControl w:val="0"/>
        <w:tabs>
          <w:tab w:val="left" w:pos="1440"/>
          <w:tab w:val="left" w:pos="2700"/>
        </w:tabs>
        <w:autoSpaceDE w:val="0"/>
        <w:autoSpaceDN w:val="0"/>
        <w:adjustRightInd w:val="0"/>
        <w:spacing w:after="0" w:line="240" w:lineRule="auto"/>
        <w:ind w:left="426" w:right="123" w:hanging="426"/>
        <w:rPr>
          <w:rFonts w:asciiTheme="minorHAnsi" w:hAnsiTheme="minorHAnsi" w:cstheme="minorHAnsi"/>
          <w:spacing w:val="-5"/>
          <w:highlight w:val="white"/>
        </w:rPr>
      </w:pPr>
      <w:r w:rsidRPr="00864996">
        <w:rPr>
          <w:rFonts w:asciiTheme="minorHAnsi" w:hAnsiTheme="minorHAnsi" w:cstheme="minorHAnsi"/>
          <w:spacing w:val="-5"/>
          <w:highlight w:val="white"/>
        </w:rPr>
        <w:t>45453000-7</w:t>
      </w:r>
      <w:r w:rsidR="00C60FB2">
        <w:rPr>
          <w:rFonts w:asciiTheme="minorHAnsi" w:hAnsiTheme="minorHAnsi" w:cstheme="minorHAnsi"/>
          <w:spacing w:val="-5"/>
          <w:highlight w:val="white"/>
        </w:rPr>
        <w:t xml:space="preserve"> </w:t>
      </w:r>
      <w:r w:rsidRPr="00864996">
        <w:rPr>
          <w:rFonts w:asciiTheme="minorHAnsi" w:hAnsiTheme="minorHAnsi" w:cstheme="minorHAnsi"/>
          <w:spacing w:val="-5"/>
          <w:highlight w:val="white"/>
        </w:rPr>
        <w:t>Roboty remontowe i renowacyjne</w:t>
      </w:r>
    </w:p>
    <w:p w14:paraId="2BD17F6D" w14:textId="3114AA33" w:rsidR="005457B3" w:rsidRPr="00864996" w:rsidRDefault="005457B3" w:rsidP="00D41AF0">
      <w:pPr>
        <w:keepNext/>
        <w:widowControl w:val="0"/>
        <w:tabs>
          <w:tab w:val="left" w:pos="1440"/>
          <w:tab w:val="left" w:pos="2700"/>
        </w:tabs>
        <w:autoSpaceDE w:val="0"/>
        <w:autoSpaceDN w:val="0"/>
        <w:adjustRightInd w:val="0"/>
        <w:spacing w:after="0" w:line="240" w:lineRule="auto"/>
        <w:ind w:left="426" w:right="123" w:hanging="426"/>
        <w:rPr>
          <w:rFonts w:asciiTheme="minorHAnsi" w:hAnsiTheme="minorHAnsi" w:cstheme="minorHAnsi"/>
          <w:spacing w:val="-5"/>
          <w:highlight w:val="white"/>
        </w:rPr>
      </w:pPr>
      <w:r w:rsidRPr="00864996">
        <w:rPr>
          <w:rFonts w:asciiTheme="minorHAnsi" w:hAnsiTheme="minorHAnsi" w:cstheme="minorHAnsi"/>
          <w:spacing w:val="-5"/>
          <w:highlight w:val="white"/>
        </w:rPr>
        <w:t>45400000-1</w:t>
      </w:r>
      <w:r w:rsidR="00C60FB2">
        <w:rPr>
          <w:rFonts w:asciiTheme="minorHAnsi" w:hAnsiTheme="minorHAnsi" w:cstheme="minorHAnsi"/>
          <w:spacing w:val="-5"/>
          <w:highlight w:val="white"/>
        </w:rPr>
        <w:t xml:space="preserve"> </w:t>
      </w:r>
      <w:r w:rsidRPr="00864996">
        <w:rPr>
          <w:rFonts w:asciiTheme="minorHAnsi" w:hAnsiTheme="minorHAnsi" w:cstheme="minorHAnsi"/>
          <w:spacing w:val="-5"/>
          <w:highlight w:val="white"/>
        </w:rPr>
        <w:t>Roboty wykończeniowe w zakresie obiektów budowlanych</w:t>
      </w:r>
    </w:p>
    <w:p w14:paraId="4F95A462" w14:textId="77777777" w:rsidR="007737D9" w:rsidRDefault="005457B3" w:rsidP="007737D9">
      <w:pPr>
        <w:keepNext/>
        <w:widowControl w:val="0"/>
        <w:tabs>
          <w:tab w:val="left" w:pos="1440"/>
          <w:tab w:val="left" w:pos="2694"/>
        </w:tabs>
        <w:autoSpaceDE w:val="0"/>
        <w:autoSpaceDN w:val="0"/>
        <w:adjustRightInd w:val="0"/>
        <w:spacing w:after="0" w:line="240" w:lineRule="auto"/>
        <w:ind w:left="426" w:right="123" w:hanging="426"/>
        <w:rPr>
          <w:rFonts w:asciiTheme="minorHAnsi" w:hAnsiTheme="minorHAnsi" w:cstheme="minorHAnsi"/>
          <w:spacing w:val="-5"/>
        </w:rPr>
      </w:pPr>
      <w:r w:rsidRPr="00864996">
        <w:rPr>
          <w:rFonts w:asciiTheme="minorHAnsi" w:hAnsiTheme="minorHAnsi" w:cstheme="minorHAnsi"/>
          <w:spacing w:val="-5"/>
          <w:highlight w:val="white"/>
        </w:rPr>
        <w:t>45330000-9</w:t>
      </w:r>
      <w:r w:rsidR="00C60FB2">
        <w:rPr>
          <w:rFonts w:asciiTheme="minorHAnsi" w:hAnsiTheme="minorHAnsi" w:cstheme="minorHAnsi"/>
          <w:spacing w:val="-5"/>
          <w:highlight w:val="white"/>
        </w:rPr>
        <w:t xml:space="preserve"> </w:t>
      </w:r>
      <w:r w:rsidRPr="00864996">
        <w:rPr>
          <w:rFonts w:asciiTheme="minorHAnsi" w:hAnsiTheme="minorHAnsi" w:cstheme="minorHAnsi"/>
          <w:spacing w:val="-5"/>
          <w:highlight w:val="white"/>
        </w:rPr>
        <w:t>Roboty instalacyjne wodno-kanalizacyjne i sanitarne</w:t>
      </w:r>
    </w:p>
    <w:p w14:paraId="1D6CFECD" w14:textId="29702DB1" w:rsidR="005457B3" w:rsidRPr="007737D9" w:rsidRDefault="005457B3" w:rsidP="007737D9">
      <w:pPr>
        <w:keepNext/>
        <w:widowControl w:val="0"/>
        <w:tabs>
          <w:tab w:val="left" w:pos="1440"/>
          <w:tab w:val="left" w:pos="2694"/>
        </w:tabs>
        <w:autoSpaceDE w:val="0"/>
        <w:autoSpaceDN w:val="0"/>
        <w:adjustRightInd w:val="0"/>
        <w:spacing w:after="0" w:line="240" w:lineRule="auto"/>
        <w:ind w:left="426" w:right="123" w:hanging="426"/>
        <w:rPr>
          <w:rFonts w:asciiTheme="minorHAnsi" w:hAnsiTheme="minorHAnsi" w:cstheme="minorHAnsi"/>
          <w:spacing w:val="-5"/>
          <w:highlight w:val="white"/>
        </w:rPr>
      </w:pPr>
      <w:r w:rsidRPr="00864996">
        <w:rPr>
          <w:rFonts w:asciiTheme="minorHAnsi" w:hAnsiTheme="minorHAnsi" w:cstheme="minorHAnsi"/>
        </w:rPr>
        <w:t>45310000-3</w:t>
      </w:r>
      <w:r w:rsidR="00C60FB2">
        <w:rPr>
          <w:rFonts w:asciiTheme="minorHAnsi" w:hAnsiTheme="minorHAnsi" w:cstheme="minorHAnsi"/>
        </w:rPr>
        <w:t xml:space="preserve"> </w:t>
      </w:r>
      <w:r w:rsidRPr="00864996">
        <w:rPr>
          <w:rFonts w:asciiTheme="minorHAnsi" w:hAnsiTheme="minorHAnsi" w:cstheme="minorHAnsi"/>
        </w:rPr>
        <w:t>Roboty instalacyjne elektryczne</w:t>
      </w:r>
    </w:p>
    <w:p w14:paraId="7977C01B" w14:textId="3AD02F93" w:rsidR="005457B3" w:rsidRPr="00864996" w:rsidRDefault="005457B3" w:rsidP="00D41AF0">
      <w:pPr>
        <w:widowControl w:val="0"/>
        <w:tabs>
          <w:tab w:val="left" w:pos="567"/>
          <w:tab w:val="left" w:pos="684"/>
          <w:tab w:val="left" w:pos="1440"/>
          <w:tab w:val="left" w:pos="2880"/>
          <w:tab w:val="left" w:pos="3540"/>
          <w:tab w:val="left" w:pos="4248"/>
          <w:tab w:val="left" w:pos="8115"/>
        </w:tabs>
        <w:autoSpaceDE w:val="0"/>
        <w:autoSpaceDN w:val="0"/>
        <w:adjustRightInd w:val="0"/>
        <w:spacing w:after="0" w:line="240" w:lineRule="auto"/>
        <w:ind w:left="426" w:right="123" w:hanging="426"/>
        <w:jc w:val="both"/>
        <w:rPr>
          <w:rFonts w:asciiTheme="minorHAnsi" w:hAnsiTheme="minorHAnsi" w:cstheme="minorHAnsi"/>
          <w:sz w:val="16"/>
          <w:szCs w:val="16"/>
        </w:rPr>
      </w:pPr>
    </w:p>
    <w:p w14:paraId="0211D083" w14:textId="60B991E4" w:rsidR="005457B3" w:rsidRPr="00864996" w:rsidRDefault="005457B3" w:rsidP="00866238">
      <w:pPr>
        <w:widowControl w:val="0"/>
        <w:autoSpaceDE w:val="0"/>
        <w:autoSpaceDN w:val="0"/>
        <w:adjustRightInd w:val="0"/>
        <w:spacing w:before="240" w:after="240" w:line="240" w:lineRule="auto"/>
        <w:ind w:left="1134" w:right="123" w:hanging="1134"/>
        <w:rPr>
          <w:rFonts w:asciiTheme="minorHAnsi" w:hAnsiTheme="minorHAnsi" w:cstheme="minorHAnsi"/>
        </w:rPr>
      </w:pPr>
      <w:r w:rsidRPr="00864996">
        <w:rPr>
          <w:rFonts w:asciiTheme="minorHAnsi" w:hAnsiTheme="minorHAnsi" w:cstheme="minorHAnsi"/>
          <w:b/>
          <w:bCs/>
          <w:u w:val="single"/>
        </w:rPr>
        <w:t>OBIEKTY</w:t>
      </w:r>
      <w:r w:rsidR="00C60FB2">
        <w:rPr>
          <w:rFonts w:asciiTheme="minorHAnsi" w:hAnsiTheme="minorHAnsi" w:cstheme="minorHAnsi"/>
          <w:b/>
          <w:bCs/>
          <w:u w:val="single"/>
        </w:rPr>
        <w:t xml:space="preserve"> </w:t>
      </w:r>
      <w:r w:rsidRPr="00864996">
        <w:rPr>
          <w:rFonts w:asciiTheme="minorHAnsi" w:hAnsiTheme="minorHAnsi" w:cstheme="minorHAnsi"/>
          <w:b/>
          <w:bCs/>
        </w:rPr>
        <w:tab/>
        <w:t xml:space="preserve">Pawilony gastronomiczne znajdujące się </w:t>
      </w:r>
      <w:r w:rsidR="00866238" w:rsidRPr="00866238">
        <w:rPr>
          <w:rFonts w:asciiTheme="minorHAnsi" w:hAnsiTheme="minorHAnsi" w:cstheme="minorHAnsi"/>
          <w:b/>
          <w:bCs/>
        </w:rPr>
        <w:t xml:space="preserve">na terenie Bulwarów Wiślanych w Warszawie </w:t>
      </w:r>
    </w:p>
    <w:p w14:paraId="58421B51" w14:textId="20687D8A" w:rsidR="005457B3" w:rsidRPr="00864996" w:rsidRDefault="005457B3" w:rsidP="00866238">
      <w:pPr>
        <w:widowControl w:val="0"/>
        <w:autoSpaceDE w:val="0"/>
        <w:autoSpaceDN w:val="0"/>
        <w:adjustRightInd w:val="0"/>
        <w:spacing w:before="240" w:after="240" w:line="240" w:lineRule="auto"/>
        <w:ind w:left="426" w:right="123" w:hanging="426"/>
        <w:rPr>
          <w:rFonts w:asciiTheme="minorHAnsi" w:hAnsiTheme="minorHAnsi" w:cstheme="minorHAnsi"/>
          <w:b/>
          <w:bCs/>
          <w:sz w:val="28"/>
          <w:szCs w:val="28"/>
        </w:rPr>
      </w:pPr>
      <w:r w:rsidRPr="00864996">
        <w:rPr>
          <w:rFonts w:asciiTheme="minorHAnsi" w:hAnsiTheme="minorHAnsi" w:cstheme="minorHAnsi"/>
          <w:b/>
          <w:bCs/>
          <w:u w:val="single"/>
        </w:rPr>
        <w:t>INWESTOR:</w:t>
      </w:r>
      <w:r w:rsidR="00C60FB2">
        <w:rPr>
          <w:rFonts w:asciiTheme="minorHAnsi" w:hAnsiTheme="minorHAnsi" w:cstheme="minorHAnsi"/>
          <w:sz w:val="28"/>
          <w:szCs w:val="28"/>
        </w:rPr>
        <w:t xml:space="preserve"> </w:t>
      </w:r>
      <w:r w:rsidRPr="00864996">
        <w:rPr>
          <w:rFonts w:asciiTheme="minorHAnsi" w:hAnsiTheme="minorHAnsi" w:cstheme="minorHAnsi"/>
          <w:sz w:val="28"/>
          <w:szCs w:val="28"/>
        </w:rPr>
        <w:tab/>
      </w:r>
      <w:r w:rsidRPr="00866238">
        <w:rPr>
          <w:rFonts w:asciiTheme="minorHAnsi" w:hAnsiTheme="minorHAnsi" w:cstheme="minorHAnsi"/>
          <w:b/>
          <w:bCs/>
          <w:spacing w:val="-3"/>
          <w:highlight w:val="white"/>
        </w:rPr>
        <w:t>ZARZĄD ZIELENI M.ST. WARSZAWY</w:t>
      </w:r>
      <w:r w:rsidR="00D46441" w:rsidRPr="00866238">
        <w:rPr>
          <w:rFonts w:asciiTheme="minorHAnsi" w:hAnsiTheme="minorHAnsi" w:cstheme="minorHAnsi"/>
          <w:b/>
          <w:bCs/>
          <w:spacing w:val="-3"/>
        </w:rPr>
        <w:t xml:space="preserve"> </w:t>
      </w:r>
      <w:r w:rsidRPr="00866238">
        <w:rPr>
          <w:rFonts w:asciiTheme="minorHAnsi" w:hAnsiTheme="minorHAnsi" w:cstheme="minorHAnsi"/>
          <w:b/>
          <w:bCs/>
        </w:rPr>
        <w:t>UL. HOŻA 13A</w:t>
      </w:r>
      <w:r w:rsidR="00D46441" w:rsidRPr="00866238">
        <w:rPr>
          <w:rFonts w:asciiTheme="minorHAnsi" w:hAnsiTheme="minorHAnsi" w:cstheme="minorHAnsi"/>
          <w:b/>
          <w:bCs/>
        </w:rPr>
        <w:t xml:space="preserve"> </w:t>
      </w:r>
      <w:r w:rsidRPr="00866238">
        <w:rPr>
          <w:rFonts w:asciiTheme="minorHAnsi" w:hAnsiTheme="minorHAnsi" w:cstheme="minorHAnsi"/>
          <w:b/>
          <w:bCs/>
        </w:rPr>
        <w:t>00-528 WARSZAWA</w:t>
      </w:r>
    </w:p>
    <w:p w14:paraId="67B19CD2" w14:textId="627E96A4" w:rsidR="005457B3" w:rsidRPr="00864996" w:rsidRDefault="005457B3" w:rsidP="00866238">
      <w:pPr>
        <w:widowControl w:val="0"/>
        <w:tabs>
          <w:tab w:val="left" w:pos="684"/>
          <w:tab w:val="left" w:pos="1800"/>
        </w:tabs>
        <w:autoSpaceDE w:val="0"/>
        <w:autoSpaceDN w:val="0"/>
        <w:adjustRightInd w:val="0"/>
        <w:spacing w:before="240" w:after="240" w:line="240" w:lineRule="auto"/>
        <w:ind w:left="426" w:right="123" w:hanging="426"/>
        <w:rPr>
          <w:rFonts w:asciiTheme="minorHAnsi" w:hAnsiTheme="minorHAnsi" w:cstheme="minorHAnsi"/>
        </w:rPr>
      </w:pPr>
      <w:r w:rsidRPr="00864996">
        <w:rPr>
          <w:rFonts w:asciiTheme="minorHAnsi" w:hAnsiTheme="minorHAnsi" w:cstheme="minorHAnsi"/>
          <w:b/>
          <w:bCs/>
          <w:u w:val="single"/>
        </w:rPr>
        <w:t>BRANŻA:</w:t>
      </w:r>
      <w:r w:rsidRPr="00864996">
        <w:rPr>
          <w:rFonts w:asciiTheme="minorHAnsi" w:hAnsiTheme="minorHAnsi" w:cstheme="minorHAnsi"/>
        </w:rPr>
        <w:tab/>
        <w:t xml:space="preserve">BUDOWLANA, SANITARNA, ELEKTRYCZNA </w:t>
      </w:r>
    </w:p>
    <w:p w14:paraId="0101DB1B" w14:textId="7101C60A" w:rsidR="005457B3" w:rsidRPr="00866238" w:rsidRDefault="005457B3" w:rsidP="00866238">
      <w:pPr>
        <w:widowControl w:val="0"/>
        <w:autoSpaceDE w:val="0"/>
        <w:autoSpaceDN w:val="0"/>
        <w:adjustRightInd w:val="0"/>
        <w:spacing w:before="240" w:after="240" w:line="240" w:lineRule="auto"/>
        <w:ind w:left="426" w:right="123" w:hanging="426"/>
        <w:rPr>
          <w:rFonts w:asciiTheme="minorHAnsi" w:hAnsiTheme="minorHAnsi" w:cstheme="minorHAnsi"/>
          <w:sz w:val="22"/>
          <w:szCs w:val="22"/>
        </w:rPr>
      </w:pPr>
      <w:r w:rsidRPr="00864996">
        <w:rPr>
          <w:rFonts w:asciiTheme="minorHAnsi" w:hAnsiTheme="minorHAnsi" w:cstheme="minorHAnsi"/>
          <w:b/>
          <w:bCs/>
          <w:u w:val="single"/>
        </w:rPr>
        <w:t>SPORZĄDZIŁ:</w:t>
      </w:r>
      <w:r w:rsidR="00C60FB2">
        <w:rPr>
          <w:rFonts w:asciiTheme="minorHAnsi" w:hAnsiTheme="minorHAnsi" w:cstheme="minorHAnsi"/>
        </w:rPr>
        <w:t xml:space="preserve"> </w:t>
      </w:r>
      <w:r w:rsidRPr="00864996">
        <w:rPr>
          <w:rFonts w:asciiTheme="minorHAnsi" w:hAnsiTheme="minorHAnsi" w:cstheme="minorHAnsi"/>
        </w:rPr>
        <w:tab/>
      </w:r>
      <w:r w:rsidRPr="00866238">
        <w:rPr>
          <w:rFonts w:asciiTheme="minorHAnsi" w:hAnsiTheme="minorHAnsi" w:cstheme="minorHAnsi"/>
          <w:sz w:val="22"/>
          <w:szCs w:val="22"/>
        </w:rPr>
        <w:t>Eugeniusz Szymański</w:t>
      </w:r>
    </w:p>
    <w:p w14:paraId="3F3F5A6C" w14:textId="77777777" w:rsidR="005457B3" w:rsidRPr="00864996" w:rsidRDefault="005457B3" w:rsidP="00866238">
      <w:pPr>
        <w:widowControl w:val="0"/>
        <w:autoSpaceDE w:val="0"/>
        <w:autoSpaceDN w:val="0"/>
        <w:adjustRightInd w:val="0"/>
        <w:spacing w:before="240" w:after="240" w:line="240" w:lineRule="auto"/>
        <w:ind w:left="426" w:right="123" w:hanging="426"/>
        <w:rPr>
          <w:rFonts w:asciiTheme="minorHAnsi" w:hAnsiTheme="minorHAnsi" w:cstheme="minorHAnsi"/>
          <w:sz w:val="26"/>
          <w:szCs w:val="26"/>
        </w:rPr>
      </w:pPr>
    </w:p>
    <w:p w14:paraId="7C7CC33D" w14:textId="77777777" w:rsidR="005457B3" w:rsidRPr="00864996" w:rsidRDefault="005457B3" w:rsidP="00D41AF0">
      <w:pPr>
        <w:widowControl w:val="0"/>
        <w:autoSpaceDE w:val="0"/>
        <w:autoSpaceDN w:val="0"/>
        <w:adjustRightInd w:val="0"/>
        <w:spacing w:after="0" w:line="240" w:lineRule="auto"/>
        <w:ind w:left="426" w:right="123" w:hanging="426"/>
        <w:rPr>
          <w:rFonts w:asciiTheme="minorHAnsi" w:hAnsiTheme="minorHAnsi" w:cstheme="minorHAnsi"/>
          <w:sz w:val="26"/>
          <w:szCs w:val="26"/>
        </w:rPr>
      </w:pPr>
    </w:p>
    <w:p w14:paraId="595AF6F1" w14:textId="77777777" w:rsidR="005457B3" w:rsidRPr="00864996" w:rsidRDefault="005457B3" w:rsidP="00D41AF0">
      <w:pPr>
        <w:widowControl w:val="0"/>
        <w:autoSpaceDE w:val="0"/>
        <w:autoSpaceDN w:val="0"/>
        <w:adjustRightInd w:val="0"/>
        <w:spacing w:after="0" w:line="240" w:lineRule="auto"/>
        <w:ind w:left="426" w:right="123" w:hanging="426"/>
        <w:rPr>
          <w:rFonts w:asciiTheme="minorHAnsi" w:hAnsiTheme="minorHAnsi" w:cstheme="minorHAnsi"/>
          <w:sz w:val="26"/>
          <w:szCs w:val="26"/>
        </w:rPr>
      </w:pPr>
    </w:p>
    <w:p w14:paraId="11C05817" w14:textId="77777777" w:rsidR="005457B3" w:rsidRPr="00864996" w:rsidRDefault="005457B3" w:rsidP="00D41AF0">
      <w:pPr>
        <w:widowControl w:val="0"/>
        <w:autoSpaceDE w:val="0"/>
        <w:autoSpaceDN w:val="0"/>
        <w:adjustRightInd w:val="0"/>
        <w:spacing w:after="0" w:line="240" w:lineRule="auto"/>
        <w:ind w:left="426" w:right="123" w:hanging="426"/>
        <w:rPr>
          <w:rFonts w:asciiTheme="minorHAnsi" w:hAnsiTheme="minorHAnsi" w:cstheme="minorHAnsi"/>
        </w:rPr>
      </w:pPr>
    </w:p>
    <w:p w14:paraId="70655073" w14:textId="77777777" w:rsidR="005457B3" w:rsidRPr="00864996" w:rsidRDefault="005457B3" w:rsidP="00D41AF0">
      <w:pPr>
        <w:widowControl w:val="0"/>
        <w:autoSpaceDE w:val="0"/>
        <w:autoSpaceDN w:val="0"/>
        <w:adjustRightInd w:val="0"/>
        <w:spacing w:after="0" w:line="240" w:lineRule="auto"/>
        <w:ind w:left="426" w:right="123" w:hanging="426"/>
        <w:rPr>
          <w:rFonts w:asciiTheme="minorHAnsi" w:hAnsiTheme="minorHAnsi" w:cstheme="minorHAnsi"/>
        </w:rPr>
      </w:pPr>
    </w:p>
    <w:p w14:paraId="2DD38AA0" w14:textId="77777777" w:rsidR="005457B3" w:rsidRPr="00864996" w:rsidRDefault="005457B3" w:rsidP="00D41AF0">
      <w:pPr>
        <w:widowControl w:val="0"/>
        <w:autoSpaceDE w:val="0"/>
        <w:autoSpaceDN w:val="0"/>
        <w:adjustRightInd w:val="0"/>
        <w:spacing w:after="0" w:line="240" w:lineRule="auto"/>
        <w:ind w:left="426" w:right="123" w:hanging="426"/>
        <w:rPr>
          <w:rFonts w:asciiTheme="minorHAnsi" w:hAnsiTheme="minorHAnsi" w:cstheme="minorHAnsi"/>
        </w:rPr>
      </w:pPr>
    </w:p>
    <w:p w14:paraId="2779DB4B" w14:textId="77777777" w:rsidR="005457B3" w:rsidRPr="00864996" w:rsidRDefault="005457B3" w:rsidP="00D41AF0">
      <w:pPr>
        <w:widowControl w:val="0"/>
        <w:autoSpaceDE w:val="0"/>
        <w:autoSpaceDN w:val="0"/>
        <w:adjustRightInd w:val="0"/>
        <w:spacing w:after="0" w:line="240" w:lineRule="auto"/>
        <w:ind w:left="426" w:right="123" w:hanging="426"/>
        <w:rPr>
          <w:rFonts w:asciiTheme="minorHAnsi" w:hAnsiTheme="minorHAnsi" w:cstheme="minorHAnsi"/>
        </w:rPr>
      </w:pPr>
    </w:p>
    <w:p w14:paraId="5B8BC5BB" w14:textId="77777777" w:rsidR="005457B3" w:rsidRPr="00864996" w:rsidRDefault="005457B3" w:rsidP="00D41AF0">
      <w:pPr>
        <w:widowControl w:val="0"/>
        <w:autoSpaceDE w:val="0"/>
        <w:autoSpaceDN w:val="0"/>
        <w:adjustRightInd w:val="0"/>
        <w:spacing w:after="0" w:line="240" w:lineRule="auto"/>
        <w:ind w:left="426" w:right="123" w:hanging="426"/>
        <w:rPr>
          <w:rFonts w:asciiTheme="minorHAnsi" w:hAnsiTheme="minorHAnsi" w:cstheme="minorHAnsi"/>
        </w:rPr>
      </w:pPr>
    </w:p>
    <w:p w14:paraId="1C2D793E" w14:textId="4BA2A375" w:rsidR="005457B3" w:rsidRPr="00D46441" w:rsidRDefault="005457B3" w:rsidP="00D46441">
      <w:pPr>
        <w:widowControl w:val="0"/>
        <w:tabs>
          <w:tab w:val="left" w:pos="1800"/>
        </w:tabs>
        <w:autoSpaceDE w:val="0"/>
        <w:autoSpaceDN w:val="0"/>
        <w:adjustRightInd w:val="0"/>
        <w:spacing w:after="0" w:line="240" w:lineRule="auto"/>
        <w:ind w:left="426" w:right="123" w:hanging="426"/>
        <w:jc w:val="center"/>
        <w:rPr>
          <w:rFonts w:asciiTheme="minorHAnsi" w:hAnsiTheme="minorHAnsi" w:cstheme="minorHAnsi"/>
          <w:sz w:val="22"/>
          <w:szCs w:val="22"/>
        </w:rPr>
      </w:pPr>
      <w:r w:rsidRPr="00D46441">
        <w:rPr>
          <w:rFonts w:asciiTheme="minorHAnsi" w:hAnsiTheme="minorHAnsi" w:cstheme="minorHAnsi"/>
          <w:sz w:val="22"/>
          <w:szCs w:val="22"/>
        </w:rPr>
        <w:t>Warszawa,</w:t>
      </w:r>
      <w:r w:rsidR="00C60FB2" w:rsidRPr="00D46441">
        <w:rPr>
          <w:rFonts w:asciiTheme="minorHAnsi" w:hAnsiTheme="minorHAnsi" w:cstheme="minorHAnsi"/>
          <w:sz w:val="22"/>
          <w:szCs w:val="22"/>
        </w:rPr>
        <w:t xml:space="preserve"> </w:t>
      </w:r>
      <w:r w:rsidR="00AE5795">
        <w:rPr>
          <w:rFonts w:asciiTheme="minorHAnsi" w:hAnsiTheme="minorHAnsi" w:cstheme="minorHAnsi"/>
          <w:sz w:val="22"/>
          <w:szCs w:val="22"/>
        </w:rPr>
        <w:t>30-01-2026</w:t>
      </w:r>
      <w:r w:rsidRPr="00D46441">
        <w:rPr>
          <w:rFonts w:asciiTheme="minorHAnsi" w:hAnsiTheme="minorHAnsi" w:cstheme="minorHAnsi"/>
          <w:sz w:val="22"/>
          <w:szCs w:val="22"/>
        </w:rPr>
        <w:t xml:space="preserve"> r.</w:t>
      </w:r>
    </w:p>
    <w:p w14:paraId="5964DD96" w14:textId="16B53433" w:rsidR="008B5FC3" w:rsidRPr="00864996" w:rsidRDefault="008B5FC3" w:rsidP="00D41AF0">
      <w:pPr>
        <w:spacing w:after="0" w:line="259" w:lineRule="auto"/>
        <w:ind w:left="426" w:right="123" w:hanging="426"/>
        <w:rPr>
          <w:rFonts w:asciiTheme="minorHAnsi" w:hAnsiTheme="minorHAnsi" w:cstheme="minorHAnsi"/>
        </w:rPr>
      </w:pPr>
    </w:p>
    <w:p w14:paraId="0D95A341" w14:textId="394AB759" w:rsidR="008B5FC3" w:rsidRPr="00864996" w:rsidRDefault="00A20555" w:rsidP="00D41AF0">
      <w:pPr>
        <w:spacing w:line="267" w:lineRule="auto"/>
        <w:ind w:left="426" w:right="123" w:hanging="426"/>
        <w:rPr>
          <w:rFonts w:asciiTheme="minorHAnsi" w:hAnsiTheme="minorHAnsi" w:cstheme="minorHAnsi"/>
          <w:sz w:val="22"/>
          <w:szCs w:val="22"/>
        </w:rPr>
      </w:pPr>
      <w:r w:rsidRPr="00864996">
        <w:rPr>
          <w:rFonts w:asciiTheme="minorHAnsi" w:hAnsiTheme="minorHAnsi" w:cstheme="minorHAnsi"/>
          <w:b/>
          <w:sz w:val="22"/>
          <w:szCs w:val="22"/>
        </w:rPr>
        <w:t>UWAGA:</w:t>
      </w:r>
      <w:r w:rsidR="00C60FB2">
        <w:rPr>
          <w:rFonts w:asciiTheme="minorHAnsi" w:hAnsiTheme="minorHAnsi" w:cstheme="minorHAnsi"/>
          <w:b/>
          <w:sz w:val="22"/>
          <w:szCs w:val="22"/>
        </w:rPr>
        <w:t xml:space="preserve"> </w:t>
      </w:r>
    </w:p>
    <w:p w14:paraId="089A82FA" w14:textId="02FA59FD" w:rsidR="00864996" w:rsidRDefault="00A20555" w:rsidP="00D41AF0">
      <w:pPr>
        <w:spacing w:after="0" w:line="244" w:lineRule="auto"/>
        <w:ind w:left="426" w:right="123" w:hanging="426"/>
        <w:jc w:val="both"/>
        <w:rPr>
          <w:rFonts w:asciiTheme="minorHAnsi" w:hAnsiTheme="minorHAnsi" w:cstheme="minorHAnsi"/>
          <w:b/>
          <w:i/>
          <w:sz w:val="22"/>
          <w:szCs w:val="22"/>
        </w:rPr>
      </w:pPr>
      <w:r w:rsidRPr="00864996">
        <w:rPr>
          <w:rFonts w:asciiTheme="minorHAnsi" w:hAnsiTheme="minorHAnsi" w:cstheme="minorHAnsi"/>
          <w:b/>
          <w:i/>
          <w:sz w:val="22"/>
          <w:szCs w:val="22"/>
        </w:rPr>
        <w:t xml:space="preserve">Wskazania w specyfikacji technicznej </w:t>
      </w:r>
      <w:r w:rsidR="001A79E5" w:rsidRPr="00864996">
        <w:rPr>
          <w:rFonts w:asciiTheme="minorHAnsi" w:hAnsiTheme="minorHAnsi" w:cstheme="minorHAnsi"/>
          <w:b/>
          <w:i/>
          <w:sz w:val="22"/>
          <w:szCs w:val="22"/>
        </w:rPr>
        <w:t xml:space="preserve">oraz przedmiarach robót </w:t>
      </w:r>
      <w:r w:rsidRPr="00864996">
        <w:rPr>
          <w:rFonts w:asciiTheme="minorHAnsi" w:hAnsiTheme="minorHAnsi" w:cstheme="minorHAnsi"/>
          <w:b/>
          <w:i/>
          <w:sz w:val="22"/>
          <w:szCs w:val="22"/>
        </w:rPr>
        <w:t xml:space="preserve">nazwy zastosowanych urządzeń, znaków towarowych, patentów, materiałów lub ich pochodzenia należy rozumieć jako spełnienie wymaganych parametrów technicznych, standardów jakościowych lub lepszych. Oznacza to, że zgodnie z art. 29 pkt.3 ustawy Prawo zamówień publicznych Zamawiający dopuszcza składanie ofert równoważnych w zakresie materiałów lub urządzeń. W takim przypadku wszelkie niezbędne uzgodnienia </w:t>
      </w:r>
      <w:r w:rsidR="001A79E5" w:rsidRPr="00864996">
        <w:rPr>
          <w:rFonts w:asciiTheme="minorHAnsi" w:hAnsiTheme="minorHAnsi" w:cstheme="minorHAnsi"/>
          <w:b/>
          <w:i/>
          <w:sz w:val="22"/>
          <w:szCs w:val="22"/>
        </w:rPr>
        <w:t>z zamawiającym</w:t>
      </w:r>
      <w:r w:rsidRPr="00864996">
        <w:rPr>
          <w:rFonts w:asciiTheme="minorHAnsi" w:hAnsiTheme="minorHAnsi" w:cstheme="minorHAnsi"/>
          <w:b/>
          <w:i/>
          <w:sz w:val="22"/>
          <w:szCs w:val="22"/>
        </w:rPr>
        <w:t xml:space="preserve">, potwierdzające równoważność oferowanych urządzeń i materiałów w stosunku do wskazanych </w:t>
      </w:r>
      <w:r w:rsidR="001A79E5" w:rsidRPr="00864996">
        <w:rPr>
          <w:rFonts w:asciiTheme="minorHAnsi" w:hAnsiTheme="minorHAnsi" w:cstheme="minorHAnsi"/>
          <w:b/>
          <w:i/>
          <w:sz w:val="22"/>
          <w:szCs w:val="22"/>
        </w:rPr>
        <w:t>w w/w dokumentach</w:t>
      </w:r>
      <w:r w:rsidRPr="00864996">
        <w:rPr>
          <w:rFonts w:asciiTheme="minorHAnsi" w:hAnsiTheme="minorHAnsi" w:cstheme="minorHAnsi"/>
          <w:b/>
          <w:i/>
          <w:sz w:val="22"/>
          <w:szCs w:val="22"/>
        </w:rPr>
        <w:t>, należą do obowiązków wykonawcy.</w:t>
      </w:r>
      <w:r w:rsidR="00C60FB2">
        <w:rPr>
          <w:rFonts w:asciiTheme="minorHAnsi" w:hAnsiTheme="minorHAnsi" w:cstheme="minorHAnsi"/>
          <w:b/>
          <w:i/>
          <w:sz w:val="22"/>
          <w:szCs w:val="22"/>
        </w:rPr>
        <w:t xml:space="preserve"> </w:t>
      </w:r>
    </w:p>
    <w:p w14:paraId="483DFBDF" w14:textId="77777777" w:rsidR="00864996" w:rsidRDefault="00864996">
      <w:pPr>
        <w:spacing w:after="160" w:line="278" w:lineRule="auto"/>
        <w:ind w:left="0" w:firstLine="0"/>
        <w:rPr>
          <w:rFonts w:asciiTheme="minorHAnsi" w:hAnsiTheme="minorHAnsi" w:cstheme="minorHAnsi"/>
          <w:b/>
          <w:i/>
          <w:sz w:val="22"/>
          <w:szCs w:val="22"/>
        </w:rPr>
      </w:pPr>
      <w:r>
        <w:rPr>
          <w:rFonts w:asciiTheme="minorHAnsi" w:hAnsiTheme="minorHAnsi" w:cstheme="minorHAnsi"/>
          <w:b/>
          <w:i/>
          <w:sz w:val="22"/>
          <w:szCs w:val="22"/>
        </w:rPr>
        <w:br w:type="page"/>
      </w:r>
    </w:p>
    <w:p w14:paraId="00B04C43" w14:textId="1A9B7B92" w:rsidR="00966712" w:rsidRDefault="004C2EEA">
      <w:pPr>
        <w:pStyle w:val="Spistreci1"/>
        <w:tabs>
          <w:tab w:val="right" w:leader="dot" w:pos="9489"/>
        </w:tabs>
        <w:rPr>
          <w:rFonts w:asciiTheme="minorHAnsi" w:eastAsiaTheme="minorEastAsia" w:hAnsiTheme="minorHAnsi" w:cstheme="minorBidi"/>
          <w:noProof/>
          <w:color w:val="auto"/>
        </w:rPr>
      </w:pPr>
      <w:r>
        <w:rPr>
          <w:rFonts w:asciiTheme="minorHAnsi" w:hAnsiTheme="minorHAnsi" w:cstheme="minorHAnsi"/>
          <w:b/>
          <w:i/>
          <w:sz w:val="22"/>
          <w:szCs w:val="22"/>
        </w:rPr>
        <w:lastRenderedPageBreak/>
        <w:fldChar w:fldCharType="begin"/>
      </w:r>
      <w:r>
        <w:rPr>
          <w:rFonts w:asciiTheme="minorHAnsi" w:hAnsiTheme="minorHAnsi" w:cstheme="minorHAnsi"/>
          <w:b/>
          <w:i/>
          <w:sz w:val="22"/>
          <w:szCs w:val="22"/>
        </w:rPr>
        <w:instrText xml:space="preserve"> TOC \o "1-1" \h \z \u </w:instrText>
      </w:r>
      <w:r>
        <w:rPr>
          <w:rFonts w:asciiTheme="minorHAnsi" w:hAnsiTheme="minorHAnsi" w:cstheme="minorHAnsi"/>
          <w:b/>
          <w:i/>
          <w:sz w:val="22"/>
          <w:szCs w:val="22"/>
        </w:rPr>
        <w:fldChar w:fldCharType="separate"/>
      </w:r>
      <w:hyperlink w:anchor="_Toc198028427" w:history="1">
        <w:r w:rsidR="00966712" w:rsidRPr="00B45CE8">
          <w:rPr>
            <w:rStyle w:val="Hipercze"/>
            <w:noProof/>
          </w:rPr>
          <w:t>SST - 00.00. WYMAGANIA OGÓLNE</w:t>
        </w:r>
        <w:r w:rsidR="00966712">
          <w:rPr>
            <w:noProof/>
            <w:webHidden/>
          </w:rPr>
          <w:tab/>
        </w:r>
        <w:r w:rsidR="00966712">
          <w:rPr>
            <w:noProof/>
            <w:webHidden/>
          </w:rPr>
          <w:fldChar w:fldCharType="begin"/>
        </w:r>
        <w:r w:rsidR="00966712">
          <w:rPr>
            <w:noProof/>
            <w:webHidden/>
          </w:rPr>
          <w:instrText xml:space="preserve"> PAGEREF _Toc198028427 \h </w:instrText>
        </w:r>
        <w:r w:rsidR="00966712">
          <w:rPr>
            <w:noProof/>
            <w:webHidden/>
          </w:rPr>
        </w:r>
        <w:r w:rsidR="00966712">
          <w:rPr>
            <w:noProof/>
            <w:webHidden/>
          </w:rPr>
          <w:fldChar w:fldCharType="separate"/>
        </w:r>
        <w:r w:rsidR="0028370E">
          <w:rPr>
            <w:noProof/>
            <w:webHidden/>
          </w:rPr>
          <w:t>3</w:t>
        </w:r>
        <w:r w:rsidR="00966712">
          <w:rPr>
            <w:noProof/>
            <w:webHidden/>
          </w:rPr>
          <w:fldChar w:fldCharType="end"/>
        </w:r>
      </w:hyperlink>
    </w:p>
    <w:p w14:paraId="066A466A" w14:textId="3B2BAB7F" w:rsidR="00966712" w:rsidRDefault="00966712">
      <w:pPr>
        <w:pStyle w:val="Spistreci1"/>
        <w:tabs>
          <w:tab w:val="right" w:leader="dot" w:pos="9489"/>
        </w:tabs>
        <w:rPr>
          <w:rFonts w:asciiTheme="minorHAnsi" w:eastAsiaTheme="minorEastAsia" w:hAnsiTheme="minorHAnsi" w:cstheme="minorBidi"/>
          <w:noProof/>
          <w:color w:val="auto"/>
        </w:rPr>
      </w:pPr>
      <w:hyperlink w:anchor="_Toc198028428" w:history="1">
        <w:r w:rsidRPr="00B45CE8">
          <w:rPr>
            <w:rStyle w:val="Hipercze"/>
            <w:rFonts w:cstheme="minorHAnsi"/>
            <w:noProof/>
          </w:rPr>
          <w:t>INNE DOKUMENTY I INSTRUKCJE</w:t>
        </w:r>
        <w:r>
          <w:rPr>
            <w:noProof/>
            <w:webHidden/>
          </w:rPr>
          <w:tab/>
        </w:r>
        <w:r>
          <w:rPr>
            <w:noProof/>
            <w:webHidden/>
          </w:rPr>
          <w:fldChar w:fldCharType="begin"/>
        </w:r>
        <w:r>
          <w:rPr>
            <w:noProof/>
            <w:webHidden/>
          </w:rPr>
          <w:instrText xml:space="preserve"> PAGEREF _Toc198028428 \h </w:instrText>
        </w:r>
        <w:r>
          <w:rPr>
            <w:noProof/>
            <w:webHidden/>
          </w:rPr>
        </w:r>
        <w:r>
          <w:rPr>
            <w:noProof/>
            <w:webHidden/>
          </w:rPr>
          <w:fldChar w:fldCharType="separate"/>
        </w:r>
        <w:r w:rsidR="0028370E">
          <w:rPr>
            <w:noProof/>
            <w:webHidden/>
          </w:rPr>
          <w:t>10</w:t>
        </w:r>
        <w:r>
          <w:rPr>
            <w:noProof/>
            <w:webHidden/>
          </w:rPr>
          <w:fldChar w:fldCharType="end"/>
        </w:r>
      </w:hyperlink>
    </w:p>
    <w:p w14:paraId="361BFA18" w14:textId="78704B98" w:rsidR="00966712" w:rsidRDefault="00966712">
      <w:pPr>
        <w:pStyle w:val="Spistreci1"/>
        <w:tabs>
          <w:tab w:val="right" w:leader="dot" w:pos="9489"/>
        </w:tabs>
        <w:rPr>
          <w:rFonts w:asciiTheme="minorHAnsi" w:eastAsiaTheme="minorEastAsia" w:hAnsiTheme="minorHAnsi" w:cstheme="minorBidi"/>
          <w:noProof/>
          <w:color w:val="auto"/>
        </w:rPr>
      </w:pPr>
      <w:hyperlink w:anchor="_Toc198028429" w:history="1">
        <w:r w:rsidRPr="00B45CE8">
          <w:rPr>
            <w:rStyle w:val="Hipercze"/>
            <w:noProof/>
          </w:rPr>
          <w:t>CPV 45453000-7</w:t>
        </w:r>
        <w:r>
          <w:rPr>
            <w:noProof/>
            <w:webHidden/>
          </w:rPr>
          <w:tab/>
        </w:r>
        <w:r>
          <w:rPr>
            <w:noProof/>
            <w:webHidden/>
          </w:rPr>
          <w:fldChar w:fldCharType="begin"/>
        </w:r>
        <w:r>
          <w:rPr>
            <w:noProof/>
            <w:webHidden/>
          </w:rPr>
          <w:instrText xml:space="preserve"> PAGEREF _Toc198028429 \h </w:instrText>
        </w:r>
        <w:r>
          <w:rPr>
            <w:noProof/>
            <w:webHidden/>
          </w:rPr>
        </w:r>
        <w:r>
          <w:rPr>
            <w:noProof/>
            <w:webHidden/>
          </w:rPr>
          <w:fldChar w:fldCharType="separate"/>
        </w:r>
        <w:r w:rsidR="0028370E">
          <w:rPr>
            <w:noProof/>
            <w:webHidden/>
          </w:rPr>
          <w:t>11</w:t>
        </w:r>
        <w:r>
          <w:rPr>
            <w:noProof/>
            <w:webHidden/>
          </w:rPr>
          <w:fldChar w:fldCharType="end"/>
        </w:r>
      </w:hyperlink>
    </w:p>
    <w:p w14:paraId="6A5648C9" w14:textId="30B20BB1" w:rsidR="00966712" w:rsidRDefault="00966712">
      <w:pPr>
        <w:pStyle w:val="Spistreci1"/>
        <w:tabs>
          <w:tab w:val="right" w:leader="dot" w:pos="9489"/>
        </w:tabs>
        <w:rPr>
          <w:rFonts w:asciiTheme="minorHAnsi" w:eastAsiaTheme="minorEastAsia" w:hAnsiTheme="minorHAnsi" w:cstheme="minorBidi"/>
          <w:noProof/>
          <w:color w:val="auto"/>
        </w:rPr>
      </w:pPr>
      <w:hyperlink w:anchor="_Toc198028430" w:history="1">
        <w:r w:rsidRPr="00B45CE8">
          <w:rPr>
            <w:rStyle w:val="Hipercze"/>
            <w:noProof/>
          </w:rPr>
          <w:t>SST-01.00 Roboty przygotowawcze rozbiórkowe i demontażowe</w:t>
        </w:r>
        <w:r>
          <w:rPr>
            <w:noProof/>
            <w:webHidden/>
          </w:rPr>
          <w:tab/>
        </w:r>
        <w:r>
          <w:rPr>
            <w:noProof/>
            <w:webHidden/>
          </w:rPr>
          <w:fldChar w:fldCharType="begin"/>
        </w:r>
        <w:r>
          <w:rPr>
            <w:noProof/>
            <w:webHidden/>
          </w:rPr>
          <w:instrText xml:space="preserve"> PAGEREF _Toc198028430 \h </w:instrText>
        </w:r>
        <w:r>
          <w:rPr>
            <w:noProof/>
            <w:webHidden/>
          </w:rPr>
        </w:r>
        <w:r>
          <w:rPr>
            <w:noProof/>
            <w:webHidden/>
          </w:rPr>
          <w:fldChar w:fldCharType="separate"/>
        </w:r>
        <w:r w:rsidR="0028370E">
          <w:rPr>
            <w:noProof/>
            <w:webHidden/>
          </w:rPr>
          <w:t>11</w:t>
        </w:r>
        <w:r>
          <w:rPr>
            <w:noProof/>
            <w:webHidden/>
          </w:rPr>
          <w:fldChar w:fldCharType="end"/>
        </w:r>
      </w:hyperlink>
    </w:p>
    <w:p w14:paraId="0B332E59" w14:textId="33A39896" w:rsidR="00966712" w:rsidRDefault="00966712">
      <w:pPr>
        <w:pStyle w:val="Spistreci1"/>
        <w:tabs>
          <w:tab w:val="right" w:leader="dot" w:pos="9489"/>
        </w:tabs>
        <w:rPr>
          <w:rFonts w:asciiTheme="minorHAnsi" w:eastAsiaTheme="minorEastAsia" w:hAnsiTheme="minorHAnsi" w:cstheme="minorBidi"/>
          <w:noProof/>
          <w:color w:val="auto"/>
        </w:rPr>
      </w:pPr>
      <w:hyperlink w:anchor="_Toc198028431" w:history="1">
        <w:r w:rsidRPr="00B45CE8">
          <w:rPr>
            <w:rStyle w:val="Hipercze"/>
            <w:noProof/>
          </w:rPr>
          <w:t>CPV 45421100-5</w:t>
        </w:r>
        <w:r>
          <w:rPr>
            <w:noProof/>
            <w:webHidden/>
          </w:rPr>
          <w:tab/>
        </w:r>
        <w:r>
          <w:rPr>
            <w:noProof/>
            <w:webHidden/>
          </w:rPr>
          <w:fldChar w:fldCharType="begin"/>
        </w:r>
        <w:r>
          <w:rPr>
            <w:noProof/>
            <w:webHidden/>
          </w:rPr>
          <w:instrText xml:space="preserve"> PAGEREF _Toc198028431 \h </w:instrText>
        </w:r>
        <w:r>
          <w:rPr>
            <w:noProof/>
            <w:webHidden/>
          </w:rPr>
        </w:r>
        <w:r>
          <w:rPr>
            <w:noProof/>
            <w:webHidden/>
          </w:rPr>
          <w:fldChar w:fldCharType="separate"/>
        </w:r>
        <w:r w:rsidR="0028370E">
          <w:rPr>
            <w:noProof/>
            <w:webHidden/>
          </w:rPr>
          <w:t>13</w:t>
        </w:r>
        <w:r>
          <w:rPr>
            <w:noProof/>
            <w:webHidden/>
          </w:rPr>
          <w:fldChar w:fldCharType="end"/>
        </w:r>
      </w:hyperlink>
    </w:p>
    <w:p w14:paraId="4585D251" w14:textId="70310920" w:rsidR="00966712" w:rsidRDefault="00966712">
      <w:pPr>
        <w:pStyle w:val="Spistreci1"/>
        <w:tabs>
          <w:tab w:val="right" w:leader="dot" w:pos="9489"/>
        </w:tabs>
        <w:rPr>
          <w:rFonts w:asciiTheme="minorHAnsi" w:eastAsiaTheme="minorEastAsia" w:hAnsiTheme="minorHAnsi" w:cstheme="minorBidi"/>
          <w:noProof/>
          <w:color w:val="auto"/>
        </w:rPr>
      </w:pPr>
      <w:hyperlink w:anchor="_Toc198028432" w:history="1">
        <w:r w:rsidRPr="00B45CE8">
          <w:rPr>
            <w:rStyle w:val="Hipercze"/>
            <w:noProof/>
          </w:rPr>
          <w:t>SST-02.00 Stolarka Drewniana- drzwi wewnętrzne</w:t>
        </w:r>
        <w:r>
          <w:rPr>
            <w:noProof/>
            <w:webHidden/>
          </w:rPr>
          <w:tab/>
        </w:r>
        <w:r>
          <w:rPr>
            <w:noProof/>
            <w:webHidden/>
          </w:rPr>
          <w:fldChar w:fldCharType="begin"/>
        </w:r>
        <w:r>
          <w:rPr>
            <w:noProof/>
            <w:webHidden/>
          </w:rPr>
          <w:instrText xml:space="preserve"> PAGEREF _Toc198028432 \h </w:instrText>
        </w:r>
        <w:r>
          <w:rPr>
            <w:noProof/>
            <w:webHidden/>
          </w:rPr>
        </w:r>
        <w:r>
          <w:rPr>
            <w:noProof/>
            <w:webHidden/>
          </w:rPr>
          <w:fldChar w:fldCharType="separate"/>
        </w:r>
        <w:r w:rsidR="0028370E">
          <w:rPr>
            <w:noProof/>
            <w:webHidden/>
          </w:rPr>
          <w:t>13</w:t>
        </w:r>
        <w:r>
          <w:rPr>
            <w:noProof/>
            <w:webHidden/>
          </w:rPr>
          <w:fldChar w:fldCharType="end"/>
        </w:r>
      </w:hyperlink>
    </w:p>
    <w:p w14:paraId="39E239EE" w14:textId="14CDD37E" w:rsidR="00966712" w:rsidRDefault="00966712">
      <w:pPr>
        <w:pStyle w:val="Spistreci1"/>
        <w:tabs>
          <w:tab w:val="right" w:leader="dot" w:pos="9489"/>
        </w:tabs>
        <w:rPr>
          <w:rFonts w:asciiTheme="minorHAnsi" w:eastAsiaTheme="minorEastAsia" w:hAnsiTheme="minorHAnsi" w:cstheme="minorBidi"/>
          <w:noProof/>
          <w:color w:val="auto"/>
        </w:rPr>
      </w:pPr>
      <w:hyperlink w:anchor="_Toc198028433" w:history="1">
        <w:r w:rsidRPr="00B45CE8">
          <w:rPr>
            <w:rStyle w:val="Hipercze"/>
            <w:noProof/>
          </w:rPr>
          <w:t>CPV 45432113-9</w:t>
        </w:r>
        <w:r>
          <w:rPr>
            <w:noProof/>
            <w:webHidden/>
          </w:rPr>
          <w:tab/>
        </w:r>
        <w:r>
          <w:rPr>
            <w:noProof/>
            <w:webHidden/>
          </w:rPr>
          <w:fldChar w:fldCharType="begin"/>
        </w:r>
        <w:r>
          <w:rPr>
            <w:noProof/>
            <w:webHidden/>
          </w:rPr>
          <w:instrText xml:space="preserve"> PAGEREF _Toc198028433 \h </w:instrText>
        </w:r>
        <w:r>
          <w:rPr>
            <w:noProof/>
            <w:webHidden/>
          </w:rPr>
        </w:r>
        <w:r>
          <w:rPr>
            <w:noProof/>
            <w:webHidden/>
          </w:rPr>
          <w:fldChar w:fldCharType="separate"/>
        </w:r>
        <w:r w:rsidR="0028370E">
          <w:rPr>
            <w:noProof/>
            <w:webHidden/>
          </w:rPr>
          <w:t>17</w:t>
        </w:r>
        <w:r>
          <w:rPr>
            <w:noProof/>
            <w:webHidden/>
          </w:rPr>
          <w:fldChar w:fldCharType="end"/>
        </w:r>
      </w:hyperlink>
    </w:p>
    <w:p w14:paraId="36D52465" w14:textId="60A42BAA" w:rsidR="00966712" w:rsidRDefault="00966712">
      <w:pPr>
        <w:pStyle w:val="Spistreci1"/>
        <w:tabs>
          <w:tab w:val="right" w:leader="dot" w:pos="9489"/>
        </w:tabs>
        <w:rPr>
          <w:rFonts w:asciiTheme="minorHAnsi" w:eastAsiaTheme="minorEastAsia" w:hAnsiTheme="minorHAnsi" w:cstheme="minorBidi"/>
          <w:noProof/>
          <w:color w:val="auto"/>
        </w:rPr>
      </w:pPr>
      <w:hyperlink w:anchor="_Toc198028434" w:history="1">
        <w:r w:rsidRPr="00B45CE8">
          <w:rPr>
            <w:rStyle w:val="Hipercze"/>
            <w:noProof/>
          </w:rPr>
          <w:t>SST-03.00  WYKONANIE PODŁÓG</w:t>
        </w:r>
        <w:r>
          <w:rPr>
            <w:noProof/>
            <w:webHidden/>
          </w:rPr>
          <w:tab/>
        </w:r>
        <w:r>
          <w:rPr>
            <w:noProof/>
            <w:webHidden/>
          </w:rPr>
          <w:fldChar w:fldCharType="begin"/>
        </w:r>
        <w:r>
          <w:rPr>
            <w:noProof/>
            <w:webHidden/>
          </w:rPr>
          <w:instrText xml:space="preserve"> PAGEREF _Toc198028434 \h </w:instrText>
        </w:r>
        <w:r>
          <w:rPr>
            <w:noProof/>
            <w:webHidden/>
          </w:rPr>
        </w:r>
        <w:r>
          <w:rPr>
            <w:noProof/>
            <w:webHidden/>
          </w:rPr>
          <w:fldChar w:fldCharType="separate"/>
        </w:r>
        <w:r w:rsidR="0028370E">
          <w:rPr>
            <w:noProof/>
            <w:webHidden/>
          </w:rPr>
          <w:t>17</w:t>
        </w:r>
        <w:r>
          <w:rPr>
            <w:noProof/>
            <w:webHidden/>
          </w:rPr>
          <w:fldChar w:fldCharType="end"/>
        </w:r>
      </w:hyperlink>
    </w:p>
    <w:p w14:paraId="29E214BA" w14:textId="562B5988" w:rsidR="00966712" w:rsidRDefault="00966712">
      <w:pPr>
        <w:pStyle w:val="Spistreci1"/>
        <w:tabs>
          <w:tab w:val="right" w:leader="dot" w:pos="9489"/>
        </w:tabs>
        <w:rPr>
          <w:rFonts w:asciiTheme="minorHAnsi" w:eastAsiaTheme="minorEastAsia" w:hAnsiTheme="minorHAnsi" w:cstheme="minorBidi"/>
          <w:noProof/>
          <w:color w:val="auto"/>
        </w:rPr>
      </w:pPr>
      <w:hyperlink w:anchor="_Toc198028435" w:history="1">
        <w:r w:rsidRPr="00B45CE8">
          <w:rPr>
            <w:rStyle w:val="Hipercze"/>
            <w:noProof/>
          </w:rPr>
          <w:t>CPV 45442100-8</w:t>
        </w:r>
        <w:r>
          <w:rPr>
            <w:noProof/>
            <w:webHidden/>
          </w:rPr>
          <w:tab/>
        </w:r>
        <w:r>
          <w:rPr>
            <w:noProof/>
            <w:webHidden/>
          </w:rPr>
          <w:fldChar w:fldCharType="begin"/>
        </w:r>
        <w:r>
          <w:rPr>
            <w:noProof/>
            <w:webHidden/>
          </w:rPr>
          <w:instrText xml:space="preserve"> PAGEREF _Toc198028435 \h </w:instrText>
        </w:r>
        <w:r>
          <w:rPr>
            <w:noProof/>
            <w:webHidden/>
          </w:rPr>
        </w:r>
        <w:r>
          <w:rPr>
            <w:noProof/>
            <w:webHidden/>
          </w:rPr>
          <w:fldChar w:fldCharType="separate"/>
        </w:r>
        <w:r w:rsidR="0028370E">
          <w:rPr>
            <w:noProof/>
            <w:webHidden/>
          </w:rPr>
          <w:t>22</w:t>
        </w:r>
        <w:r>
          <w:rPr>
            <w:noProof/>
            <w:webHidden/>
          </w:rPr>
          <w:fldChar w:fldCharType="end"/>
        </w:r>
      </w:hyperlink>
    </w:p>
    <w:p w14:paraId="6141FBD6" w14:textId="76AB1B68" w:rsidR="00966712" w:rsidRDefault="00966712">
      <w:pPr>
        <w:pStyle w:val="Spistreci1"/>
        <w:tabs>
          <w:tab w:val="right" w:leader="dot" w:pos="9489"/>
        </w:tabs>
        <w:rPr>
          <w:rFonts w:asciiTheme="minorHAnsi" w:eastAsiaTheme="minorEastAsia" w:hAnsiTheme="minorHAnsi" w:cstheme="minorBidi"/>
          <w:noProof/>
          <w:color w:val="auto"/>
        </w:rPr>
      </w:pPr>
      <w:hyperlink w:anchor="_Toc198028436" w:history="1">
        <w:r w:rsidRPr="00B45CE8">
          <w:rPr>
            <w:rStyle w:val="Hipercze"/>
            <w:noProof/>
          </w:rPr>
          <w:t>SST-04.00  ROBOTY MALARSKIE I OLEJOWANIE</w:t>
        </w:r>
        <w:r>
          <w:rPr>
            <w:noProof/>
            <w:webHidden/>
          </w:rPr>
          <w:tab/>
        </w:r>
        <w:r>
          <w:rPr>
            <w:noProof/>
            <w:webHidden/>
          </w:rPr>
          <w:fldChar w:fldCharType="begin"/>
        </w:r>
        <w:r>
          <w:rPr>
            <w:noProof/>
            <w:webHidden/>
          </w:rPr>
          <w:instrText xml:space="preserve"> PAGEREF _Toc198028436 \h </w:instrText>
        </w:r>
        <w:r>
          <w:rPr>
            <w:noProof/>
            <w:webHidden/>
          </w:rPr>
        </w:r>
        <w:r>
          <w:rPr>
            <w:noProof/>
            <w:webHidden/>
          </w:rPr>
          <w:fldChar w:fldCharType="separate"/>
        </w:r>
        <w:r w:rsidR="0028370E">
          <w:rPr>
            <w:noProof/>
            <w:webHidden/>
          </w:rPr>
          <w:t>22</w:t>
        </w:r>
        <w:r>
          <w:rPr>
            <w:noProof/>
            <w:webHidden/>
          </w:rPr>
          <w:fldChar w:fldCharType="end"/>
        </w:r>
      </w:hyperlink>
    </w:p>
    <w:p w14:paraId="3B671988" w14:textId="55985920" w:rsidR="00966712" w:rsidRDefault="00966712">
      <w:pPr>
        <w:pStyle w:val="Spistreci1"/>
        <w:tabs>
          <w:tab w:val="right" w:leader="dot" w:pos="9489"/>
        </w:tabs>
        <w:rPr>
          <w:rFonts w:asciiTheme="minorHAnsi" w:eastAsiaTheme="minorEastAsia" w:hAnsiTheme="minorHAnsi" w:cstheme="minorBidi"/>
          <w:noProof/>
          <w:color w:val="auto"/>
        </w:rPr>
      </w:pPr>
      <w:hyperlink w:anchor="_Toc198028437" w:history="1">
        <w:r w:rsidRPr="00B45CE8">
          <w:rPr>
            <w:rStyle w:val="Hipercze"/>
            <w:noProof/>
          </w:rPr>
          <w:t>CPV 45421146-9 - INSTALOWANIE OKŁADZIN</w:t>
        </w:r>
        <w:r>
          <w:rPr>
            <w:noProof/>
            <w:webHidden/>
          </w:rPr>
          <w:tab/>
        </w:r>
        <w:r>
          <w:rPr>
            <w:noProof/>
            <w:webHidden/>
          </w:rPr>
          <w:fldChar w:fldCharType="begin"/>
        </w:r>
        <w:r>
          <w:rPr>
            <w:noProof/>
            <w:webHidden/>
          </w:rPr>
          <w:instrText xml:space="preserve"> PAGEREF _Toc198028437 \h </w:instrText>
        </w:r>
        <w:r>
          <w:rPr>
            <w:noProof/>
            <w:webHidden/>
          </w:rPr>
        </w:r>
        <w:r>
          <w:rPr>
            <w:noProof/>
            <w:webHidden/>
          </w:rPr>
          <w:fldChar w:fldCharType="separate"/>
        </w:r>
        <w:r w:rsidR="0028370E">
          <w:rPr>
            <w:noProof/>
            <w:webHidden/>
          </w:rPr>
          <w:t>27</w:t>
        </w:r>
        <w:r>
          <w:rPr>
            <w:noProof/>
            <w:webHidden/>
          </w:rPr>
          <w:fldChar w:fldCharType="end"/>
        </w:r>
      </w:hyperlink>
    </w:p>
    <w:p w14:paraId="7D4B599C" w14:textId="25808B95" w:rsidR="00966712" w:rsidRDefault="00966712">
      <w:pPr>
        <w:pStyle w:val="Spistreci1"/>
        <w:tabs>
          <w:tab w:val="right" w:leader="dot" w:pos="9489"/>
        </w:tabs>
        <w:rPr>
          <w:rFonts w:asciiTheme="minorHAnsi" w:eastAsiaTheme="minorEastAsia" w:hAnsiTheme="minorHAnsi" w:cstheme="minorBidi"/>
          <w:noProof/>
          <w:color w:val="auto"/>
        </w:rPr>
      </w:pPr>
      <w:hyperlink w:anchor="_Toc198028438" w:history="1">
        <w:r w:rsidRPr="00B45CE8">
          <w:rPr>
            <w:rStyle w:val="Hipercze"/>
            <w:noProof/>
          </w:rPr>
          <w:t>SST-05.00  OKŁADZINY Z PŁYT GIPSOWO-KARTONOWYCH</w:t>
        </w:r>
        <w:r>
          <w:rPr>
            <w:noProof/>
            <w:webHidden/>
          </w:rPr>
          <w:tab/>
        </w:r>
        <w:r>
          <w:rPr>
            <w:noProof/>
            <w:webHidden/>
          </w:rPr>
          <w:fldChar w:fldCharType="begin"/>
        </w:r>
        <w:r>
          <w:rPr>
            <w:noProof/>
            <w:webHidden/>
          </w:rPr>
          <w:instrText xml:space="preserve"> PAGEREF _Toc198028438 \h </w:instrText>
        </w:r>
        <w:r>
          <w:rPr>
            <w:noProof/>
            <w:webHidden/>
          </w:rPr>
        </w:r>
        <w:r>
          <w:rPr>
            <w:noProof/>
            <w:webHidden/>
          </w:rPr>
          <w:fldChar w:fldCharType="separate"/>
        </w:r>
        <w:r w:rsidR="0028370E">
          <w:rPr>
            <w:noProof/>
            <w:webHidden/>
          </w:rPr>
          <w:t>27</w:t>
        </w:r>
        <w:r>
          <w:rPr>
            <w:noProof/>
            <w:webHidden/>
          </w:rPr>
          <w:fldChar w:fldCharType="end"/>
        </w:r>
      </w:hyperlink>
    </w:p>
    <w:p w14:paraId="4EB9A264" w14:textId="3CC35CCF" w:rsidR="00966712" w:rsidRDefault="00966712">
      <w:pPr>
        <w:pStyle w:val="Spistreci1"/>
        <w:tabs>
          <w:tab w:val="right" w:leader="dot" w:pos="9489"/>
        </w:tabs>
        <w:rPr>
          <w:rFonts w:asciiTheme="minorHAnsi" w:eastAsiaTheme="minorEastAsia" w:hAnsiTheme="minorHAnsi" w:cstheme="minorBidi"/>
          <w:noProof/>
          <w:color w:val="auto"/>
        </w:rPr>
      </w:pPr>
      <w:hyperlink w:anchor="_Toc198028439" w:history="1">
        <w:r w:rsidRPr="00B45CE8">
          <w:rPr>
            <w:rStyle w:val="Hipercze"/>
            <w:noProof/>
          </w:rPr>
          <w:t>CPV 45261210-9</w:t>
        </w:r>
        <w:r>
          <w:rPr>
            <w:noProof/>
            <w:webHidden/>
          </w:rPr>
          <w:tab/>
        </w:r>
        <w:r>
          <w:rPr>
            <w:noProof/>
            <w:webHidden/>
          </w:rPr>
          <w:fldChar w:fldCharType="begin"/>
        </w:r>
        <w:r>
          <w:rPr>
            <w:noProof/>
            <w:webHidden/>
          </w:rPr>
          <w:instrText xml:space="preserve"> PAGEREF _Toc198028439 \h </w:instrText>
        </w:r>
        <w:r>
          <w:rPr>
            <w:noProof/>
            <w:webHidden/>
          </w:rPr>
        </w:r>
        <w:r>
          <w:rPr>
            <w:noProof/>
            <w:webHidden/>
          </w:rPr>
          <w:fldChar w:fldCharType="separate"/>
        </w:r>
        <w:r w:rsidR="0028370E">
          <w:rPr>
            <w:noProof/>
            <w:webHidden/>
          </w:rPr>
          <w:t>31</w:t>
        </w:r>
        <w:r>
          <w:rPr>
            <w:noProof/>
            <w:webHidden/>
          </w:rPr>
          <w:fldChar w:fldCharType="end"/>
        </w:r>
      </w:hyperlink>
    </w:p>
    <w:p w14:paraId="4297C5BF" w14:textId="126D248A" w:rsidR="00966712" w:rsidRDefault="00966712">
      <w:pPr>
        <w:pStyle w:val="Spistreci1"/>
        <w:tabs>
          <w:tab w:val="right" w:leader="dot" w:pos="9489"/>
        </w:tabs>
        <w:rPr>
          <w:rFonts w:asciiTheme="minorHAnsi" w:eastAsiaTheme="minorEastAsia" w:hAnsiTheme="minorHAnsi" w:cstheme="minorBidi"/>
          <w:noProof/>
          <w:color w:val="auto"/>
        </w:rPr>
      </w:pPr>
      <w:hyperlink w:anchor="_Toc198028440" w:history="1">
        <w:r w:rsidRPr="00B45CE8">
          <w:rPr>
            <w:rStyle w:val="Hipercze"/>
            <w:noProof/>
          </w:rPr>
          <w:t>SST-06.00  WYKONANIE PRAC NAPRAWCZYCH DACHU</w:t>
        </w:r>
        <w:r>
          <w:rPr>
            <w:noProof/>
            <w:webHidden/>
          </w:rPr>
          <w:tab/>
        </w:r>
        <w:r>
          <w:rPr>
            <w:noProof/>
            <w:webHidden/>
          </w:rPr>
          <w:fldChar w:fldCharType="begin"/>
        </w:r>
        <w:r>
          <w:rPr>
            <w:noProof/>
            <w:webHidden/>
          </w:rPr>
          <w:instrText xml:space="preserve"> PAGEREF _Toc198028440 \h </w:instrText>
        </w:r>
        <w:r>
          <w:rPr>
            <w:noProof/>
            <w:webHidden/>
          </w:rPr>
        </w:r>
        <w:r>
          <w:rPr>
            <w:noProof/>
            <w:webHidden/>
          </w:rPr>
          <w:fldChar w:fldCharType="separate"/>
        </w:r>
        <w:r w:rsidR="0028370E">
          <w:rPr>
            <w:noProof/>
            <w:webHidden/>
          </w:rPr>
          <w:t>31</w:t>
        </w:r>
        <w:r>
          <w:rPr>
            <w:noProof/>
            <w:webHidden/>
          </w:rPr>
          <w:fldChar w:fldCharType="end"/>
        </w:r>
      </w:hyperlink>
    </w:p>
    <w:p w14:paraId="538A0E0C" w14:textId="5329053F" w:rsidR="00966712" w:rsidRDefault="00966712">
      <w:pPr>
        <w:pStyle w:val="Spistreci1"/>
        <w:tabs>
          <w:tab w:val="right" w:leader="dot" w:pos="9489"/>
        </w:tabs>
        <w:rPr>
          <w:rFonts w:asciiTheme="minorHAnsi" w:eastAsiaTheme="minorEastAsia" w:hAnsiTheme="minorHAnsi" w:cstheme="minorBidi"/>
          <w:noProof/>
          <w:color w:val="auto"/>
        </w:rPr>
      </w:pPr>
      <w:hyperlink w:anchor="_Toc198028441" w:history="1">
        <w:r w:rsidRPr="00B45CE8">
          <w:rPr>
            <w:rStyle w:val="Hipercze"/>
            <w:noProof/>
          </w:rPr>
          <w:t>CPV 45311200-2</w:t>
        </w:r>
        <w:r>
          <w:rPr>
            <w:noProof/>
            <w:webHidden/>
          </w:rPr>
          <w:tab/>
        </w:r>
        <w:r>
          <w:rPr>
            <w:noProof/>
            <w:webHidden/>
          </w:rPr>
          <w:fldChar w:fldCharType="begin"/>
        </w:r>
        <w:r>
          <w:rPr>
            <w:noProof/>
            <w:webHidden/>
          </w:rPr>
          <w:instrText xml:space="preserve"> PAGEREF _Toc198028441 \h </w:instrText>
        </w:r>
        <w:r>
          <w:rPr>
            <w:noProof/>
            <w:webHidden/>
          </w:rPr>
        </w:r>
        <w:r>
          <w:rPr>
            <w:noProof/>
            <w:webHidden/>
          </w:rPr>
          <w:fldChar w:fldCharType="separate"/>
        </w:r>
        <w:r w:rsidR="0028370E">
          <w:rPr>
            <w:noProof/>
            <w:webHidden/>
          </w:rPr>
          <w:t>36</w:t>
        </w:r>
        <w:r>
          <w:rPr>
            <w:noProof/>
            <w:webHidden/>
          </w:rPr>
          <w:fldChar w:fldCharType="end"/>
        </w:r>
      </w:hyperlink>
    </w:p>
    <w:p w14:paraId="7249BE25" w14:textId="11BE9C23" w:rsidR="00966712" w:rsidRDefault="00966712">
      <w:pPr>
        <w:pStyle w:val="Spistreci1"/>
        <w:tabs>
          <w:tab w:val="right" w:leader="dot" w:pos="9489"/>
        </w:tabs>
        <w:rPr>
          <w:rFonts w:asciiTheme="minorHAnsi" w:eastAsiaTheme="minorEastAsia" w:hAnsiTheme="minorHAnsi" w:cstheme="minorBidi"/>
          <w:noProof/>
          <w:color w:val="auto"/>
        </w:rPr>
      </w:pPr>
      <w:hyperlink w:anchor="_Toc198028442" w:history="1">
        <w:r w:rsidRPr="00B45CE8">
          <w:rPr>
            <w:rStyle w:val="Hipercze"/>
            <w:noProof/>
          </w:rPr>
          <w:t>SST-07.00 SZCZEGÓŁOWA SPECYFIKACJA TECHNICZNA ROBOTY W ZAKRESIE INSTALACJI ELEKTRYCZNYCH:</w:t>
        </w:r>
        <w:r>
          <w:rPr>
            <w:noProof/>
            <w:webHidden/>
          </w:rPr>
          <w:tab/>
        </w:r>
        <w:r>
          <w:rPr>
            <w:noProof/>
            <w:webHidden/>
          </w:rPr>
          <w:fldChar w:fldCharType="begin"/>
        </w:r>
        <w:r>
          <w:rPr>
            <w:noProof/>
            <w:webHidden/>
          </w:rPr>
          <w:instrText xml:space="preserve"> PAGEREF _Toc198028442 \h </w:instrText>
        </w:r>
        <w:r>
          <w:rPr>
            <w:noProof/>
            <w:webHidden/>
          </w:rPr>
        </w:r>
        <w:r>
          <w:rPr>
            <w:noProof/>
            <w:webHidden/>
          </w:rPr>
          <w:fldChar w:fldCharType="separate"/>
        </w:r>
        <w:r w:rsidR="0028370E">
          <w:rPr>
            <w:noProof/>
            <w:webHidden/>
          </w:rPr>
          <w:t>36</w:t>
        </w:r>
        <w:r>
          <w:rPr>
            <w:noProof/>
            <w:webHidden/>
          </w:rPr>
          <w:fldChar w:fldCharType="end"/>
        </w:r>
      </w:hyperlink>
    </w:p>
    <w:p w14:paraId="023C1EBD" w14:textId="258C7DB4" w:rsidR="00966712" w:rsidRDefault="004C2EEA">
      <w:pPr>
        <w:spacing w:after="160" w:line="278" w:lineRule="auto"/>
        <w:ind w:left="0" w:firstLine="0"/>
        <w:rPr>
          <w:rFonts w:asciiTheme="minorHAnsi" w:hAnsiTheme="minorHAnsi" w:cstheme="minorHAnsi"/>
          <w:b/>
          <w:i/>
          <w:sz w:val="22"/>
          <w:szCs w:val="22"/>
        </w:rPr>
      </w:pPr>
      <w:r>
        <w:rPr>
          <w:rFonts w:asciiTheme="minorHAnsi" w:hAnsiTheme="minorHAnsi" w:cstheme="minorHAnsi"/>
          <w:b/>
          <w:i/>
          <w:sz w:val="22"/>
          <w:szCs w:val="22"/>
        </w:rPr>
        <w:fldChar w:fldCharType="end"/>
      </w:r>
    </w:p>
    <w:p w14:paraId="19BF30EB" w14:textId="77777777" w:rsidR="00966712" w:rsidRDefault="00966712">
      <w:pPr>
        <w:spacing w:after="160" w:line="278" w:lineRule="auto"/>
        <w:ind w:left="0" w:firstLine="0"/>
        <w:rPr>
          <w:rFonts w:asciiTheme="minorHAnsi" w:hAnsiTheme="minorHAnsi" w:cstheme="minorHAnsi"/>
          <w:b/>
          <w:i/>
          <w:sz w:val="22"/>
          <w:szCs w:val="22"/>
        </w:rPr>
      </w:pPr>
      <w:r>
        <w:rPr>
          <w:rFonts w:asciiTheme="minorHAnsi" w:hAnsiTheme="minorHAnsi" w:cstheme="minorHAnsi"/>
          <w:b/>
          <w:i/>
          <w:sz w:val="22"/>
          <w:szCs w:val="22"/>
        </w:rPr>
        <w:br w:type="page"/>
      </w:r>
    </w:p>
    <w:p w14:paraId="23F9144C" w14:textId="77777777" w:rsidR="00AC27EC" w:rsidRDefault="00AC27EC">
      <w:pPr>
        <w:spacing w:after="160" w:line="278" w:lineRule="auto"/>
        <w:ind w:left="0" w:firstLine="0"/>
        <w:rPr>
          <w:rFonts w:asciiTheme="minorHAnsi" w:hAnsiTheme="minorHAnsi" w:cstheme="minorHAnsi"/>
          <w:b/>
          <w:i/>
          <w:sz w:val="22"/>
          <w:szCs w:val="22"/>
        </w:rPr>
      </w:pPr>
    </w:p>
    <w:p w14:paraId="15B83D91" w14:textId="77777777" w:rsidR="00AC27EC" w:rsidRDefault="00AC27EC">
      <w:pPr>
        <w:spacing w:after="160" w:line="278" w:lineRule="auto"/>
        <w:ind w:left="0" w:firstLine="0"/>
        <w:rPr>
          <w:rFonts w:asciiTheme="minorHAnsi" w:hAnsiTheme="minorHAnsi" w:cstheme="minorHAnsi"/>
          <w:b/>
          <w:i/>
          <w:sz w:val="22"/>
          <w:szCs w:val="22"/>
        </w:rPr>
      </w:pPr>
    </w:p>
    <w:p w14:paraId="41D31936" w14:textId="4D50E17E" w:rsidR="006D5534" w:rsidRDefault="00A20555" w:rsidP="00F012DC">
      <w:pPr>
        <w:pStyle w:val="Nagwek1"/>
      </w:pPr>
      <w:bookmarkStart w:id="0" w:name="_Toc198028427"/>
      <w:r w:rsidRPr="00864996">
        <w:t>SST</w:t>
      </w:r>
      <w:r w:rsidR="00392262">
        <w:t xml:space="preserve"> - 00</w:t>
      </w:r>
      <w:r w:rsidRPr="00864996">
        <w:t>.0</w:t>
      </w:r>
      <w:r w:rsidR="00392262">
        <w:t>0.</w:t>
      </w:r>
      <w:r w:rsidRPr="00864996">
        <w:t xml:space="preserve"> </w:t>
      </w:r>
      <w:r w:rsidR="006D5534">
        <w:t>WYMAGANIA OGÓLNE</w:t>
      </w:r>
      <w:bookmarkEnd w:id="0"/>
    </w:p>
    <w:p w14:paraId="2CBDAE4E" w14:textId="75E846BF" w:rsidR="008B5FC3" w:rsidRPr="00864996" w:rsidRDefault="006D5534" w:rsidP="006D5534">
      <w:pPr>
        <w:pStyle w:val="Nagwek2"/>
      </w:pPr>
      <w:r w:rsidRPr="00864996">
        <w:t xml:space="preserve">Przedmiot specyfikacji technicznej. </w:t>
      </w:r>
    </w:p>
    <w:p w14:paraId="5E3F216C" w14:textId="338E2AE7" w:rsidR="008B5FC3" w:rsidRPr="00866238" w:rsidRDefault="00A20555" w:rsidP="000E07EE">
      <w:pPr>
        <w:shd w:val="clear" w:color="auto" w:fill="E6E6E6"/>
        <w:spacing w:after="0" w:line="256" w:lineRule="auto"/>
        <w:ind w:left="0" w:right="200" w:firstLine="0"/>
        <w:rPr>
          <w:rFonts w:asciiTheme="minorHAnsi" w:hAnsiTheme="minorHAnsi" w:cstheme="minorHAnsi"/>
          <w:b/>
          <w:bCs/>
        </w:rPr>
      </w:pPr>
      <w:r w:rsidRPr="00864996">
        <w:rPr>
          <w:rFonts w:asciiTheme="minorHAnsi" w:hAnsiTheme="minorHAnsi" w:cstheme="minorHAnsi"/>
          <w:b/>
        </w:rPr>
        <w:t xml:space="preserve">Przedmiotem specyfikacji są wymagania dotyczące wykonania i odbioru robót remontowych, budowlano instalacyjnych i innych robót towarzyszących w </w:t>
      </w:r>
      <w:r w:rsidR="00864996" w:rsidRPr="00866238">
        <w:rPr>
          <w:rFonts w:asciiTheme="minorHAnsi" w:hAnsiTheme="minorHAnsi" w:cstheme="minorHAnsi"/>
          <w:b/>
          <w:bCs/>
        </w:rPr>
        <w:t xml:space="preserve">pawilonach gastronomicznych </w:t>
      </w:r>
      <w:r w:rsidR="000E07EE">
        <w:rPr>
          <w:rFonts w:asciiTheme="minorHAnsi" w:hAnsiTheme="minorHAnsi" w:cstheme="minorHAnsi"/>
          <w:b/>
          <w:bCs/>
        </w:rPr>
        <w:br/>
      </w:r>
      <w:r w:rsidR="00864996" w:rsidRPr="00866238">
        <w:rPr>
          <w:rFonts w:asciiTheme="minorHAnsi" w:hAnsiTheme="minorHAnsi" w:cstheme="minorHAnsi"/>
          <w:b/>
          <w:bCs/>
        </w:rPr>
        <w:t>nr 5,6,8,9 znajdujących na terenie Bulwarów Wiślanych w Warszawie</w:t>
      </w:r>
    </w:p>
    <w:p w14:paraId="382C7A2D" w14:textId="77777777" w:rsidR="00864996" w:rsidRPr="00864996" w:rsidRDefault="00864996" w:rsidP="00864996">
      <w:pPr>
        <w:spacing w:after="36" w:line="259" w:lineRule="auto"/>
        <w:ind w:left="0" w:right="200" w:firstLine="0"/>
        <w:jc w:val="center"/>
        <w:rPr>
          <w:rFonts w:asciiTheme="minorHAnsi" w:hAnsiTheme="minorHAnsi" w:cstheme="minorHAnsi"/>
        </w:rPr>
      </w:pPr>
    </w:p>
    <w:p w14:paraId="36F20C85" w14:textId="77777777" w:rsidR="008B5FC3" w:rsidRPr="00864996" w:rsidRDefault="00A20555" w:rsidP="000E07EE">
      <w:pPr>
        <w:numPr>
          <w:ilvl w:val="0"/>
          <w:numId w:val="1"/>
        </w:numPr>
        <w:spacing w:after="23" w:line="259" w:lineRule="auto"/>
        <w:ind w:left="993" w:right="1437" w:hanging="567"/>
        <w:rPr>
          <w:rFonts w:asciiTheme="minorHAnsi" w:hAnsiTheme="minorHAnsi" w:cstheme="minorHAnsi"/>
        </w:rPr>
      </w:pPr>
      <w:r w:rsidRPr="00864996">
        <w:rPr>
          <w:rFonts w:asciiTheme="minorHAnsi" w:eastAsia="Calibri" w:hAnsiTheme="minorHAnsi" w:cstheme="minorHAnsi"/>
        </w:rPr>
        <w:t xml:space="preserve">Roboty rozbiórkowe </w:t>
      </w:r>
    </w:p>
    <w:p w14:paraId="1B2BEB64" w14:textId="77777777" w:rsidR="008B5FC3" w:rsidRPr="00864996" w:rsidRDefault="00A20555" w:rsidP="000E07EE">
      <w:pPr>
        <w:numPr>
          <w:ilvl w:val="0"/>
          <w:numId w:val="1"/>
        </w:numPr>
        <w:spacing w:after="23" w:line="259" w:lineRule="auto"/>
        <w:ind w:left="993" w:right="1437" w:hanging="567"/>
        <w:rPr>
          <w:rFonts w:asciiTheme="minorHAnsi" w:hAnsiTheme="minorHAnsi" w:cstheme="minorHAnsi"/>
        </w:rPr>
      </w:pPr>
      <w:r w:rsidRPr="00864996">
        <w:rPr>
          <w:rFonts w:asciiTheme="minorHAnsi" w:eastAsia="Calibri" w:hAnsiTheme="minorHAnsi" w:cstheme="minorHAnsi"/>
        </w:rPr>
        <w:t xml:space="preserve">Podłogi i posadzki </w:t>
      </w:r>
    </w:p>
    <w:p w14:paraId="3F34EE0C" w14:textId="77777777" w:rsidR="001A26FF" w:rsidRPr="00864996" w:rsidRDefault="001A26FF" w:rsidP="001A26FF">
      <w:pPr>
        <w:numPr>
          <w:ilvl w:val="0"/>
          <w:numId w:val="1"/>
        </w:numPr>
        <w:spacing w:after="11" w:line="269" w:lineRule="auto"/>
        <w:ind w:left="993" w:right="1437" w:hanging="567"/>
        <w:rPr>
          <w:rFonts w:asciiTheme="minorHAnsi" w:hAnsiTheme="minorHAnsi" w:cstheme="minorHAnsi"/>
        </w:rPr>
      </w:pPr>
      <w:r w:rsidRPr="00864996">
        <w:rPr>
          <w:rFonts w:asciiTheme="minorHAnsi" w:eastAsia="Calibri" w:hAnsiTheme="minorHAnsi" w:cstheme="minorHAnsi"/>
        </w:rPr>
        <w:t xml:space="preserve">Roboty malarskie </w:t>
      </w:r>
    </w:p>
    <w:p w14:paraId="7EF2237B" w14:textId="77777777" w:rsidR="008B5FC3" w:rsidRPr="00864996" w:rsidRDefault="00A20555" w:rsidP="000E07EE">
      <w:pPr>
        <w:numPr>
          <w:ilvl w:val="0"/>
          <w:numId w:val="1"/>
        </w:numPr>
        <w:spacing w:after="11" w:line="269" w:lineRule="auto"/>
        <w:ind w:left="993" w:right="1437" w:hanging="567"/>
        <w:rPr>
          <w:rFonts w:asciiTheme="minorHAnsi" w:hAnsiTheme="minorHAnsi" w:cstheme="minorHAnsi"/>
        </w:rPr>
      </w:pPr>
      <w:r w:rsidRPr="00864996">
        <w:rPr>
          <w:rFonts w:asciiTheme="minorHAnsi" w:eastAsia="Calibri" w:hAnsiTheme="minorHAnsi" w:cstheme="minorHAnsi"/>
        </w:rPr>
        <w:t xml:space="preserve">Stolarka budowlana </w:t>
      </w:r>
    </w:p>
    <w:p w14:paraId="4EE78EDC" w14:textId="7168D051" w:rsidR="001C1221" w:rsidRPr="00864996" w:rsidRDefault="00A20555" w:rsidP="000E07EE">
      <w:pPr>
        <w:numPr>
          <w:ilvl w:val="0"/>
          <w:numId w:val="1"/>
        </w:numPr>
        <w:spacing w:after="11" w:line="269" w:lineRule="auto"/>
        <w:ind w:left="993" w:right="1437" w:hanging="567"/>
        <w:rPr>
          <w:rFonts w:asciiTheme="minorHAnsi" w:hAnsiTheme="minorHAnsi" w:cstheme="minorHAnsi"/>
        </w:rPr>
      </w:pPr>
      <w:r w:rsidRPr="00864996">
        <w:rPr>
          <w:rFonts w:asciiTheme="minorHAnsi" w:eastAsia="Calibri" w:hAnsiTheme="minorHAnsi" w:cstheme="minorHAnsi"/>
        </w:rPr>
        <w:t xml:space="preserve">Roboty </w:t>
      </w:r>
      <w:r w:rsidR="001A26FF">
        <w:rPr>
          <w:rFonts w:asciiTheme="minorHAnsi" w:eastAsia="Calibri" w:hAnsiTheme="minorHAnsi" w:cstheme="minorHAnsi"/>
        </w:rPr>
        <w:t>renowacyjne</w:t>
      </w:r>
      <w:r w:rsidRPr="00864996">
        <w:rPr>
          <w:rFonts w:asciiTheme="minorHAnsi" w:eastAsia="Calibri" w:hAnsiTheme="minorHAnsi" w:cstheme="minorHAnsi"/>
        </w:rPr>
        <w:t xml:space="preserve"> </w:t>
      </w:r>
    </w:p>
    <w:p w14:paraId="00CED13A" w14:textId="77777777" w:rsidR="001C1221" w:rsidRPr="00864996" w:rsidRDefault="00A20555" w:rsidP="000E07EE">
      <w:pPr>
        <w:numPr>
          <w:ilvl w:val="0"/>
          <w:numId w:val="1"/>
        </w:numPr>
        <w:spacing w:after="23" w:line="259" w:lineRule="auto"/>
        <w:ind w:left="993" w:right="220" w:hanging="567"/>
        <w:rPr>
          <w:rFonts w:asciiTheme="minorHAnsi" w:hAnsiTheme="minorHAnsi" w:cstheme="minorHAnsi"/>
        </w:rPr>
      </w:pPr>
      <w:r w:rsidRPr="00864996">
        <w:rPr>
          <w:rFonts w:asciiTheme="minorHAnsi" w:eastAsia="Calibri" w:hAnsiTheme="minorHAnsi" w:cstheme="minorHAnsi"/>
        </w:rPr>
        <w:t xml:space="preserve">Roboty modernizacyjne instalacji sanitarnych i elektrycznych </w:t>
      </w:r>
    </w:p>
    <w:p w14:paraId="52B3247D" w14:textId="09D6304D" w:rsidR="008B5FC3" w:rsidRDefault="008B5FC3">
      <w:pPr>
        <w:spacing w:after="14" w:line="259" w:lineRule="auto"/>
        <w:ind w:left="0" w:firstLine="0"/>
        <w:rPr>
          <w:rFonts w:asciiTheme="minorHAnsi" w:hAnsiTheme="minorHAnsi" w:cstheme="minorHAnsi"/>
        </w:rPr>
      </w:pPr>
    </w:p>
    <w:p w14:paraId="379E5A8D" w14:textId="77777777" w:rsidR="007E2005" w:rsidRPr="00864996" w:rsidRDefault="007E2005">
      <w:pPr>
        <w:spacing w:after="14" w:line="259" w:lineRule="auto"/>
        <w:ind w:left="0" w:firstLine="0"/>
        <w:rPr>
          <w:rFonts w:asciiTheme="minorHAnsi" w:hAnsiTheme="minorHAnsi" w:cstheme="minorHAnsi"/>
        </w:rPr>
      </w:pPr>
    </w:p>
    <w:p w14:paraId="3D8BAC52" w14:textId="4C92CE9D" w:rsidR="008B5FC3" w:rsidRPr="00864996" w:rsidRDefault="00A20555">
      <w:pPr>
        <w:shd w:val="clear" w:color="auto" w:fill="E6E6E6"/>
        <w:spacing w:after="0" w:line="253" w:lineRule="auto"/>
        <w:ind w:left="0" w:firstLine="0"/>
        <w:jc w:val="center"/>
        <w:rPr>
          <w:rFonts w:asciiTheme="minorHAnsi" w:hAnsiTheme="minorHAnsi" w:cstheme="minorHAnsi"/>
        </w:rPr>
      </w:pPr>
      <w:r w:rsidRPr="00864996">
        <w:rPr>
          <w:rFonts w:asciiTheme="minorHAnsi" w:hAnsiTheme="minorHAnsi" w:cstheme="minorHAnsi"/>
          <w:b/>
          <w:sz w:val="28"/>
        </w:rPr>
        <w:t xml:space="preserve">Specyfikacja obejmuje wszystkie czynności umożliwiające prawidłowe wykonanie robót remontowych w </w:t>
      </w:r>
      <w:r w:rsidR="007E2005">
        <w:rPr>
          <w:rFonts w:asciiTheme="minorHAnsi" w:hAnsiTheme="minorHAnsi" w:cstheme="minorHAnsi"/>
          <w:b/>
          <w:sz w:val="28"/>
        </w:rPr>
        <w:t>pawilonach</w:t>
      </w:r>
      <w:r w:rsidRPr="00864996">
        <w:rPr>
          <w:rFonts w:asciiTheme="minorHAnsi" w:hAnsiTheme="minorHAnsi" w:cstheme="minorHAnsi"/>
          <w:b/>
          <w:sz w:val="28"/>
        </w:rPr>
        <w:t>.</w:t>
      </w:r>
      <w:r w:rsidRPr="00864996">
        <w:rPr>
          <w:rFonts w:asciiTheme="minorHAnsi" w:hAnsiTheme="minorHAnsi" w:cstheme="minorHAnsi"/>
          <w:sz w:val="28"/>
        </w:rPr>
        <w:t xml:space="preserve"> </w:t>
      </w:r>
    </w:p>
    <w:p w14:paraId="2D1A622A" w14:textId="3588D58C" w:rsidR="008B5FC3" w:rsidRPr="00864996" w:rsidRDefault="00A20555" w:rsidP="004C2EEA">
      <w:pPr>
        <w:pStyle w:val="Nagwek2"/>
      </w:pPr>
      <w:r w:rsidRPr="00864996">
        <w:t>1.0</w:t>
      </w:r>
      <w:r w:rsidR="00C60FB2">
        <w:t xml:space="preserve"> </w:t>
      </w:r>
      <w:r w:rsidR="006921BF" w:rsidRPr="006921BF">
        <w:t>WYMAGANIA OGÓLNE</w:t>
      </w:r>
    </w:p>
    <w:p w14:paraId="49D63C4A" w14:textId="6C0D3142" w:rsidR="008B5FC3" w:rsidRPr="00864996" w:rsidRDefault="00A20555" w:rsidP="00C60FB2">
      <w:pPr>
        <w:spacing w:after="0" w:line="259" w:lineRule="auto"/>
        <w:ind w:left="0" w:firstLine="0"/>
        <w:rPr>
          <w:rFonts w:asciiTheme="minorHAnsi" w:hAnsiTheme="minorHAnsi" w:cstheme="minorHAnsi"/>
        </w:rPr>
      </w:pPr>
      <w:r w:rsidRPr="00864996">
        <w:rPr>
          <w:rFonts w:asciiTheme="minorHAnsi" w:hAnsiTheme="minorHAnsi" w:cstheme="minorHAnsi"/>
        </w:rPr>
        <w:t xml:space="preserve">Przed przystąpieniem do prac i w trakcie ich wykonywania należy wszystkie wymiary sprawdzić w naturze. </w:t>
      </w:r>
    </w:p>
    <w:p w14:paraId="3AD3BFB8" w14:textId="2937FA94" w:rsidR="008B5FC3" w:rsidRPr="00864996" w:rsidRDefault="00A20555">
      <w:pPr>
        <w:spacing w:line="314" w:lineRule="auto"/>
        <w:ind w:left="-5" w:right="266"/>
        <w:rPr>
          <w:rFonts w:asciiTheme="minorHAnsi" w:hAnsiTheme="minorHAnsi" w:cstheme="minorHAnsi"/>
        </w:rPr>
      </w:pPr>
      <w:r w:rsidRPr="00864996">
        <w:rPr>
          <w:rFonts w:asciiTheme="minorHAnsi" w:hAnsiTheme="minorHAnsi" w:cstheme="minorHAnsi"/>
        </w:rPr>
        <w:t xml:space="preserve">Odsłonięte w trakcie robót zakryte </w:t>
      </w:r>
      <w:r w:rsidR="007E2005">
        <w:rPr>
          <w:rFonts w:asciiTheme="minorHAnsi" w:hAnsiTheme="minorHAnsi" w:cstheme="minorHAnsi"/>
        </w:rPr>
        <w:t xml:space="preserve">instalacje </w:t>
      </w:r>
      <w:r w:rsidRPr="00864996">
        <w:rPr>
          <w:rFonts w:asciiTheme="minorHAnsi" w:hAnsiTheme="minorHAnsi" w:cstheme="minorHAnsi"/>
        </w:rPr>
        <w:t xml:space="preserve">i elementy konstrukcyjne należy niezwłocznie omówić z nadzorem inwestorskim. </w:t>
      </w:r>
    </w:p>
    <w:p w14:paraId="60B79D9E" w14:textId="77777777" w:rsidR="007E2005" w:rsidRDefault="007E2005">
      <w:pPr>
        <w:spacing w:after="45"/>
        <w:ind w:left="-5" w:right="266"/>
        <w:rPr>
          <w:rFonts w:asciiTheme="minorHAnsi" w:hAnsiTheme="minorHAnsi" w:cstheme="minorHAnsi"/>
        </w:rPr>
      </w:pPr>
    </w:p>
    <w:p w14:paraId="2427FB53" w14:textId="2F7A25B3" w:rsidR="008B5FC3" w:rsidRPr="00864996" w:rsidRDefault="00A20555">
      <w:pPr>
        <w:spacing w:after="51"/>
        <w:ind w:left="-5" w:right="266"/>
        <w:rPr>
          <w:rFonts w:asciiTheme="minorHAnsi" w:hAnsiTheme="minorHAnsi" w:cstheme="minorHAnsi"/>
        </w:rPr>
      </w:pPr>
      <w:r w:rsidRPr="00864996">
        <w:rPr>
          <w:rFonts w:asciiTheme="minorHAnsi" w:hAnsiTheme="minorHAnsi" w:cstheme="minorHAnsi"/>
        </w:rPr>
        <w:t xml:space="preserve">Wykonawca robót jest odpowiedzialny za: jakość wykonania prac oraz ich zgodność dokumentacją (kosztorysową) i niniejszą: „specyfikacją techniczną wykonania i odbioru robót, </w:t>
      </w:r>
    </w:p>
    <w:p w14:paraId="2CE1777F" w14:textId="77777777" w:rsidR="008B5FC3" w:rsidRPr="00864996" w:rsidRDefault="00A20555" w:rsidP="008D4087">
      <w:pPr>
        <w:numPr>
          <w:ilvl w:val="0"/>
          <w:numId w:val="7"/>
        </w:numPr>
        <w:spacing w:after="55"/>
        <w:ind w:left="567" w:right="266"/>
        <w:rPr>
          <w:rFonts w:asciiTheme="minorHAnsi" w:hAnsiTheme="minorHAnsi" w:cstheme="minorHAnsi"/>
        </w:rPr>
      </w:pPr>
      <w:r w:rsidRPr="00864996">
        <w:rPr>
          <w:rFonts w:asciiTheme="minorHAnsi" w:hAnsiTheme="minorHAnsi" w:cstheme="minorHAnsi"/>
        </w:rPr>
        <w:t xml:space="preserve">zachowa szczególną staranność i ostrożność przy wszystkich pracach koniecznych do wykonania: izolacji cieplnej, </w:t>
      </w:r>
    </w:p>
    <w:p w14:paraId="2731CC7E" w14:textId="4B06946B" w:rsidR="008B5FC3" w:rsidRPr="00864996" w:rsidRDefault="00A20555" w:rsidP="008D4087">
      <w:pPr>
        <w:numPr>
          <w:ilvl w:val="0"/>
          <w:numId w:val="7"/>
        </w:numPr>
        <w:spacing w:after="50"/>
        <w:ind w:left="567" w:right="266"/>
        <w:rPr>
          <w:rFonts w:asciiTheme="minorHAnsi" w:hAnsiTheme="minorHAnsi" w:cstheme="minorHAnsi"/>
        </w:rPr>
      </w:pPr>
      <w:r w:rsidRPr="00864996">
        <w:rPr>
          <w:rFonts w:asciiTheme="minorHAnsi" w:hAnsiTheme="minorHAnsi" w:cstheme="minorHAnsi"/>
        </w:rPr>
        <w:t>podczas realizacji robót musi: przestrzegać wszystkich przepisów: BHP, przeciwpożarowych, San</w:t>
      </w:r>
      <w:r w:rsidR="000E07EE">
        <w:rPr>
          <w:rFonts w:asciiTheme="minorHAnsi" w:hAnsiTheme="minorHAnsi" w:cstheme="minorHAnsi"/>
        </w:rPr>
        <w:t>e</w:t>
      </w:r>
      <w:r w:rsidRPr="00864996">
        <w:rPr>
          <w:rFonts w:asciiTheme="minorHAnsi" w:hAnsiTheme="minorHAnsi" w:cstheme="minorHAnsi"/>
        </w:rPr>
        <w:t>pi</w:t>
      </w:r>
      <w:r w:rsidR="00C60FB2">
        <w:rPr>
          <w:rFonts w:asciiTheme="minorHAnsi" w:hAnsiTheme="minorHAnsi" w:cstheme="minorHAnsi"/>
        </w:rPr>
        <w:t>d</w:t>
      </w:r>
      <w:r w:rsidRPr="00864996">
        <w:rPr>
          <w:rFonts w:asciiTheme="minorHAnsi" w:hAnsiTheme="minorHAnsi" w:cstheme="minorHAnsi"/>
        </w:rPr>
        <w:t>., itp. (obejmujących m.in.: zabezpieczenie terenu budowy</w:t>
      </w:r>
      <w:r w:rsidR="00C60FB2">
        <w:rPr>
          <w:rFonts w:asciiTheme="minorHAnsi" w:hAnsiTheme="minorHAnsi" w:cstheme="minorHAnsi"/>
        </w:rPr>
        <w:t>)</w:t>
      </w:r>
      <w:r w:rsidRPr="00864996">
        <w:rPr>
          <w:rFonts w:asciiTheme="minorHAnsi" w:hAnsiTheme="minorHAnsi" w:cstheme="minorHAnsi"/>
        </w:rPr>
        <w:t xml:space="preserve"> </w:t>
      </w:r>
    </w:p>
    <w:p w14:paraId="3C7EC482" w14:textId="3853D831" w:rsidR="008B5FC3" w:rsidRPr="00864996" w:rsidRDefault="00A20555" w:rsidP="008D4087">
      <w:pPr>
        <w:numPr>
          <w:ilvl w:val="0"/>
          <w:numId w:val="7"/>
        </w:numPr>
        <w:spacing w:after="47"/>
        <w:ind w:left="567" w:right="266"/>
        <w:rPr>
          <w:rFonts w:asciiTheme="minorHAnsi" w:hAnsiTheme="minorHAnsi" w:cstheme="minorHAnsi"/>
        </w:rPr>
      </w:pPr>
      <w:r w:rsidRPr="00864996">
        <w:rPr>
          <w:rFonts w:asciiTheme="minorHAnsi" w:hAnsiTheme="minorHAnsi" w:cstheme="minorHAnsi"/>
        </w:rPr>
        <w:t>zapewnić ochronę: środowiska i przeciwpożarową, własności publicznej i prywatnej, uzasadnionych interesów osób trzecich, itp.,</w:t>
      </w:r>
      <w:r w:rsidR="00C60FB2">
        <w:rPr>
          <w:rFonts w:asciiTheme="minorHAnsi" w:hAnsiTheme="minorHAnsi" w:cstheme="minorHAnsi"/>
        </w:rPr>
        <w:t xml:space="preserve"> </w:t>
      </w:r>
    </w:p>
    <w:p w14:paraId="664574AF" w14:textId="58BDDABC" w:rsidR="008B5FC3" w:rsidRPr="00864996" w:rsidRDefault="00A20555" w:rsidP="008D4087">
      <w:pPr>
        <w:numPr>
          <w:ilvl w:val="0"/>
          <w:numId w:val="7"/>
        </w:numPr>
        <w:spacing w:line="313" w:lineRule="auto"/>
        <w:ind w:left="567" w:right="266"/>
        <w:rPr>
          <w:rFonts w:asciiTheme="minorHAnsi" w:hAnsiTheme="minorHAnsi" w:cstheme="minorHAnsi"/>
        </w:rPr>
      </w:pPr>
      <w:r w:rsidRPr="00864996">
        <w:rPr>
          <w:rFonts w:asciiTheme="minorHAnsi" w:hAnsiTheme="minorHAnsi" w:cstheme="minorHAnsi"/>
        </w:rPr>
        <w:t>właściwie postępować: z materiałami a zwłaszcza: ze szkodliwymi dla otoczenia oraz ponosi</w:t>
      </w:r>
      <w:r w:rsidR="00C60FB2">
        <w:rPr>
          <w:rFonts w:asciiTheme="minorHAnsi" w:hAnsiTheme="minorHAnsi" w:cstheme="minorHAnsi"/>
        </w:rPr>
        <w:t xml:space="preserve"> </w:t>
      </w:r>
      <w:r w:rsidRPr="00864996">
        <w:rPr>
          <w:rFonts w:asciiTheme="minorHAnsi" w:hAnsiTheme="minorHAnsi" w:cstheme="minorHAnsi"/>
        </w:rPr>
        <w:t>pełną odpowiedzialność – w przypadku: zaistnienia szkody, powstałej w wyniku wadliwego</w:t>
      </w:r>
      <w:r w:rsidR="00C60FB2">
        <w:rPr>
          <w:rFonts w:asciiTheme="minorHAnsi" w:hAnsiTheme="minorHAnsi" w:cstheme="minorHAnsi"/>
        </w:rPr>
        <w:t xml:space="preserve"> </w:t>
      </w:r>
      <w:r w:rsidRPr="00864996">
        <w:rPr>
          <w:rFonts w:asciiTheme="minorHAnsi" w:hAnsiTheme="minorHAnsi" w:cstheme="minorHAnsi"/>
        </w:rPr>
        <w:t xml:space="preserve">prowadzenia robót, </w:t>
      </w:r>
    </w:p>
    <w:p w14:paraId="119A4607" w14:textId="77777777" w:rsidR="008B5FC3" w:rsidRPr="00864996" w:rsidRDefault="00A20555" w:rsidP="008D4087">
      <w:pPr>
        <w:numPr>
          <w:ilvl w:val="0"/>
          <w:numId w:val="7"/>
        </w:numPr>
        <w:spacing w:after="54"/>
        <w:ind w:left="567" w:right="266"/>
        <w:rPr>
          <w:rFonts w:asciiTheme="minorHAnsi" w:hAnsiTheme="minorHAnsi" w:cstheme="minorHAnsi"/>
        </w:rPr>
      </w:pPr>
      <w:r w:rsidRPr="00864996">
        <w:rPr>
          <w:rFonts w:asciiTheme="minorHAnsi" w:hAnsiTheme="minorHAnsi" w:cstheme="minorHAnsi"/>
        </w:rPr>
        <w:t xml:space="preserve">jest zobowiązany do: dokładnego wykonywania poleceń nadzoru (inwestorskiego oraz autorskiego), </w:t>
      </w:r>
    </w:p>
    <w:p w14:paraId="23C6F0C4" w14:textId="0CCF88B6" w:rsidR="008B5FC3" w:rsidRPr="00864996" w:rsidRDefault="00A20555" w:rsidP="008D4087">
      <w:pPr>
        <w:numPr>
          <w:ilvl w:val="0"/>
          <w:numId w:val="7"/>
        </w:numPr>
        <w:spacing w:after="46"/>
        <w:ind w:left="567" w:right="266"/>
        <w:rPr>
          <w:rFonts w:asciiTheme="minorHAnsi" w:hAnsiTheme="minorHAnsi" w:cstheme="minorHAnsi"/>
        </w:rPr>
      </w:pPr>
      <w:r w:rsidRPr="00864996">
        <w:rPr>
          <w:rFonts w:asciiTheme="minorHAnsi" w:hAnsiTheme="minorHAnsi" w:cstheme="minorHAnsi"/>
        </w:rPr>
        <w:t>ochrona uzasadnionych interesów osób trzecich według Art. 5.1. Ustawy „Prawo</w:t>
      </w:r>
      <w:r w:rsidR="00C60FB2">
        <w:rPr>
          <w:rFonts w:asciiTheme="minorHAnsi" w:hAnsiTheme="minorHAnsi" w:cstheme="minorHAnsi"/>
        </w:rPr>
        <w:t xml:space="preserve"> </w:t>
      </w:r>
      <w:r w:rsidRPr="00864996">
        <w:rPr>
          <w:rFonts w:asciiTheme="minorHAnsi" w:hAnsiTheme="minorHAnsi" w:cstheme="minorHAnsi"/>
        </w:rPr>
        <w:t xml:space="preserve">Budowlane” </w:t>
      </w:r>
      <w:r w:rsidR="00827BB1">
        <w:rPr>
          <w:rFonts w:asciiTheme="minorHAnsi" w:hAnsiTheme="minorHAnsi" w:cstheme="minorHAnsi"/>
        </w:rPr>
        <w:t xml:space="preserve">tj. min. </w:t>
      </w:r>
      <w:r w:rsidRPr="00864996">
        <w:rPr>
          <w:rFonts w:asciiTheme="minorHAnsi" w:hAnsiTheme="minorHAnsi" w:cstheme="minorHAnsi"/>
        </w:rPr>
        <w:t xml:space="preserve">ochronę przed uciążliwościami spowodowanymi przez hałas, wibracje, zakłócenia elektryczne, promieniowanie, </w:t>
      </w:r>
    </w:p>
    <w:p w14:paraId="41ED774F" w14:textId="77777777" w:rsidR="008B5FC3" w:rsidRPr="00864996" w:rsidRDefault="00A20555" w:rsidP="00B90AD1">
      <w:pPr>
        <w:pStyle w:val="Nagwek2"/>
        <w:spacing w:before="240" w:after="240" w:line="259" w:lineRule="auto"/>
        <w:ind w:left="-5" w:hanging="10"/>
        <w:rPr>
          <w:rFonts w:asciiTheme="minorHAnsi" w:hAnsiTheme="minorHAnsi" w:cstheme="minorHAnsi"/>
        </w:rPr>
      </w:pPr>
      <w:r w:rsidRPr="00864996">
        <w:rPr>
          <w:rFonts w:asciiTheme="minorHAnsi" w:hAnsiTheme="minorHAnsi" w:cstheme="minorHAnsi"/>
          <w:u w:val="single" w:color="000000"/>
        </w:rPr>
        <w:lastRenderedPageBreak/>
        <w:t>Przekazanie terenu budowy</w:t>
      </w:r>
      <w:r w:rsidRPr="00864996">
        <w:rPr>
          <w:rFonts w:asciiTheme="minorHAnsi" w:hAnsiTheme="minorHAnsi" w:cstheme="minorHAnsi"/>
        </w:rPr>
        <w:t xml:space="preserve"> </w:t>
      </w:r>
    </w:p>
    <w:p w14:paraId="7B33570B" w14:textId="0A3246FC" w:rsidR="008B5FC3" w:rsidRPr="00864996" w:rsidRDefault="00A20555">
      <w:pPr>
        <w:ind w:left="-5" w:right="266"/>
        <w:rPr>
          <w:rFonts w:asciiTheme="minorHAnsi" w:hAnsiTheme="minorHAnsi" w:cstheme="minorHAnsi"/>
        </w:rPr>
      </w:pPr>
      <w:r w:rsidRPr="00864996">
        <w:rPr>
          <w:rFonts w:asciiTheme="minorHAnsi" w:hAnsiTheme="minorHAnsi" w:cstheme="minorHAnsi"/>
        </w:rPr>
        <w:t>Zamawiający, w terminie określonym w dokumentach umowy przekazie Wykonawcy teren budowy</w:t>
      </w:r>
      <w:r w:rsidR="007A0F56">
        <w:rPr>
          <w:rFonts w:asciiTheme="minorHAnsi" w:hAnsiTheme="minorHAnsi" w:cstheme="minorHAnsi"/>
        </w:rPr>
        <w:t>.</w:t>
      </w:r>
      <w:r w:rsidRPr="00864996">
        <w:rPr>
          <w:rFonts w:asciiTheme="minorHAnsi" w:hAnsiTheme="minorHAnsi" w:cstheme="minorHAnsi"/>
        </w:rPr>
        <w:t xml:space="preserve"> </w:t>
      </w:r>
    </w:p>
    <w:p w14:paraId="0EC636A6" w14:textId="77777777" w:rsidR="008B5FC3" w:rsidRPr="00B90AD1" w:rsidRDefault="00A20555" w:rsidP="00B90AD1">
      <w:pPr>
        <w:pStyle w:val="Nagwek2"/>
        <w:spacing w:before="240" w:after="240" w:line="259" w:lineRule="auto"/>
        <w:ind w:left="-5" w:hanging="10"/>
        <w:rPr>
          <w:rFonts w:asciiTheme="minorHAnsi" w:hAnsiTheme="minorHAnsi" w:cstheme="minorHAnsi"/>
          <w:u w:val="single" w:color="000000"/>
        </w:rPr>
      </w:pPr>
      <w:r w:rsidRPr="00864996">
        <w:rPr>
          <w:rFonts w:asciiTheme="minorHAnsi" w:hAnsiTheme="minorHAnsi" w:cstheme="minorHAnsi"/>
          <w:u w:val="single" w:color="000000"/>
        </w:rPr>
        <w:t>Zgodność robót z dokumentacja projektowa i SST</w:t>
      </w:r>
      <w:r w:rsidRPr="00B90AD1">
        <w:rPr>
          <w:rFonts w:asciiTheme="minorHAnsi" w:hAnsiTheme="minorHAnsi" w:cstheme="minorHAnsi"/>
          <w:u w:val="single" w:color="000000"/>
        </w:rPr>
        <w:t xml:space="preserve"> </w:t>
      </w:r>
    </w:p>
    <w:p w14:paraId="4E69C897" w14:textId="43F10816" w:rsidR="008B5FC3" w:rsidRPr="00864996" w:rsidRDefault="00A20555" w:rsidP="00B90AD1">
      <w:pPr>
        <w:spacing w:after="19" w:line="259" w:lineRule="auto"/>
        <w:ind w:left="0" w:firstLine="0"/>
        <w:rPr>
          <w:rFonts w:asciiTheme="minorHAnsi" w:hAnsiTheme="minorHAnsi" w:cstheme="minorHAnsi"/>
        </w:rPr>
      </w:pPr>
      <w:r w:rsidRPr="00864996">
        <w:rPr>
          <w:rFonts w:asciiTheme="minorHAnsi" w:hAnsiTheme="minorHAnsi" w:cstheme="minorHAnsi"/>
        </w:rPr>
        <w:t xml:space="preserve">Dokumentacja SST oraz dodatkowe dokumenty przekazane Wykonawcy przez </w:t>
      </w:r>
      <w:r w:rsidR="0087356B">
        <w:rPr>
          <w:rFonts w:asciiTheme="minorHAnsi" w:hAnsiTheme="minorHAnsi" w:cstheme="minorHAnsi"/>
        </w:rPr>
        <w:t>przedstawiciela zamawiającego s</w:t>
      </w:r>
      <w:r w:rsidRPr="00864996">
        <w:rPr>
          <w:rFonts w:asciiTheme="minorHAnsi" w:hAnsiTheme="minorHAnsi" w:cstheme="minorHAnsi"/>
        </w:rPr>
        <w:t>tanowią załączniki do umowy, a wymagania wyszczególnione w choćby jednym z nich są obowiązujące dla Wykonawcy tak, jakby zawarte były w całej dokumentacji. W przypadku rozbieżności w ustaleniach poszczególnych dokumentów obowiązuje kolejność ich ważności wymieniona w "</w:t>
      </w:r>
      <w:r w:rsidR="00A5244F">
        <w:rPr>
          <w:rFonts w:asciiTheme="minorHAnsi" w:hAnsiTheme="minorHAnsi" w:cstheme="minorHAnsi"/>
        </w:rPr>
        <w:t xml:space="preserve">Opisie Przedmiotu zamówienia </w:t>
      </w:r>
      <w:r w:rsidRPr="00864996">
        <w:rPr>
          <w:rFonts w:asciiTheme="minorHAnsi" w:hAnsiTheme="minorHAnsi" w:cstheme="minorHAnsi"/>
        </w:rPr>
        <w:t xml:space="preserve">". Wykonawca nie może wykorzystywać błędów lub </w:t>
      </w:r>
      <w:proofErr w:type="spellStart"/>
      <w:r w:rsidRPr="00864996">
        <w:rPr>
          <w:rFonts w:asciiTheme="minorHAnsi" w:hAnsiTheme="minorHAnsi" w:cstheme="minorHAnsi"/>
        </w:rPr>
        <w:t>opuszczeń</w:t>
      </w:r>
      <w:proofErr w:type="spellEnd"/>
      <w:r w:rsidRPr="00864996">
        <w:rPr>
          <w:rFonts w:asciiTheme="minorHAnsi" w:hAnsiTheme="minorHAnsi" w:cstheme="minorHAnsi"/>
        </w:rPr>
        <w:t xml:space="preserve"> w dokumentach </w:t>
      </w:r>
      <w:r w:rsidR="00B823F2">
        <w:rPr>
          <w:rFonts w:asciiTheme="minorHAnsi" w:hAnsiTheme="minorHAnsi" w:cstheme="minorHAnsi"/>
        </w:rPr>
        <w:t>przetargowych</w:t>
      </w:r>
      <w:r w:rsidRPr="00864996">
        <w:rPr>
          <w:rFonts w:asciiTheme="minorHAnsi" w:hAnsiTheme="minorHAnsi" w:cstheme="minorHAnsi"/>
        </w:rPr>
        <w:t xml:space="preserve">, a o ich wykryciu winien natychmiast powiadomić </w:t>
      </w:r>
      <w:r w:rsidR="00A5244F">
        <w:rPr>
          <w:rFonts w:asciiTheme="minorHAnsi" w:hAnsiTheme="minorHAnsi" w:cstheme="minorHAnsi"/>
        </w:rPr>
        <w:t>Zamawiającego</w:t>
      </w:r>
      <w:r w:rsidRPr="00864996">
        <w:rPr>
          <w:rFonts w:asciiTheme="minorHAnsi" w:hAnsiTheme="minorHAnsi" w:cstheme="minorHAnsi"/>
        </w:rPr>
        <w:t>, który dokona odpowiednich zmian i poprawek. Wszystkie wykonane roboty i dostarczone materiały mają być zgodne z dokumentacj</w:t>
      </w:r>
      <w:r w:rsidR="00A5244F">
        <w:rPr>
          <w:rFonts w:asciiTheme="minorHAnsi" w:hAnsiTheme="minorHAnsi" w:cstheme="minorHAnsi"/>
        </w:rPr>
        <w:t>ą</w:t>
      </w:r>
      <w:r w:rsidRPr="00864996">
        <w:rPr>
          <w:rFonts w:asciiTheme="minorHAnsi" w:hAnsiTheme="minorHAnsi" w:cstheme="minorHAnsi"/>
        </w:rPr>
        <w:t xml:space="preserve"> projektow</w:t>
      </w:r>
      <w:r w:rsidR="00A5244F">
        <w:rPr>
          <w:rFonts w:asciiTheme="minorHAnsi" w:hAnsiTheme="minorHAnsi" w:cstheme="minorHAnsi"/>
        </w:rPr>
        <w:t>ą</w:t>
      </w:r>
      <w:r w:rsidRPr="00864996">
        <w:rPr>
          <w:rFonts w:asciiTheme="minorHAnsi" w:hAnsiTheme="minorHAnsi" w:cstheme="minorHAnsi"/>
        </w:rPr>
        <w:t xml:space="preserve"> i SST. </w:t>
      </w:r>
    </w:p>
    <w:p w14:paraId="4B4129F6" w14:textId="3ACF6CFD" w:rsidR="008B5FC3" w:rsidRPr="00864996" w:rsidRDefault="00A20555">
      <w:pPr>
        <w:ind w:left="-5" w:right="266"/>
        <w:rPr>
          <w:rFonts w:asciiTheme="minorHAnsi" w:hAnsiTheme="minorHAnsi" w:cstheme="minorHAnsi"/>
        </w:rPr>
      </w:pPr>
      <w:r w:rsidRPr="00864996">
        <w:rPr>
          <w:rFonts w:asciiTheme="minorHAnsi" w:hAnsiTheme="minorHAnsi" w:cstheme="minorHAnsi"/>
        </w:rPr>
        <w:t xml:space="preserve">Wielkości określone w SST będą uważane za wartości docelowe, od których dopuszczalne są odchylenia w ramach określonego przedziału tolerancji. Cechy materiałów i elementów budowli musza być jednorodne i wykazywać zgodność z określonymi wymaganiami, a rozrzuty tych cech nie mogą przekraczać dopuszczalnego przedziału tolerancji. W przypadku, gdy dostarczane materiały lub wykonane roboty nie będą zgodne z SST i maja wpływ na niezadowalająca jakość elementu budowli. to takie materiały zostaną zastąpione innymi a elementy budowli rozebrane i wykonane ponownie na koszt wykonawcy. </w:t>
      </w:r>
    </w:p>
    <w:p w14:paraId="28125407" w14:textId="77777777" w:rsidR="008B5FC3" w:rsidRPr="00B90AD1" w:rsidRDefault="00A20555" w:rsidP="00B90AD1">
      <w:pPr>
        <w:pStyle w:val="Nagwek2"/>
        <w:spacing w:before="240" w:after="240" w:line="259" w:lineRule="auto"/>
        <w:ind w:left="-5" w:hanging="10"/>
        <w:rPr>
          <w:rFonts w:asciiTheme="minorHAnsi" w:hAnsiTheme="minorHAnsi" w:cstheme="minorHAnsi"/>
          <w:u w:val="single" w:color="000000"/>
        </w:rPr>
      </w:pPr>
      <w:r w:rsidRPr="00864996">
        <w:rPr>
          <w:rFonts w:asciiTheme="minorHAnsi" w:hAnsiTheme="minorHAnsi" w:cstheme="minorHAnsi"/>
          <w:u w:val="single" w:color="000000"/>
        </w:rPr>
        <w:t>Zabezpieczenie terenu budowy.</w:t>
      </w:r>
      <w:r w:rsidRPr="00B90AD1">
        <w:rPr>
          <w:rFonts w:asciiTheme="minorHAnsi" w:hAnsiTheme="minorHAnsi" w:cstheme="minorHAnsi"/>
          <w:u w:val="single" w:color="000000"/>
        </w:rPr>
        <w:t xml:space="preserve"> </w:t>
      </w:r>
    </w:p>
    <w:p w14:paraId="27A8DAD0" w14:textId="0FFDB46C" w:rsidR="008B5FC3" w:rsidRPr="00864996" w:rsidRDefault="00A20555">
      <w:pPr>
        <w:spacing w:after="47"/>
        <w:ind w:left="-5" w:right="266"/>
        <w:rPr>
          <w:rFonts w:asciiTheme="minorHAnsi" w:hAnsiTheme="minorHAnsi" w:cstheme="minorHAnsi"/>
        </w:rPr>
      </w:pPr>
      <w:r w:rsidRPr="00864996">
        <w:rPr>
          <w:rFonts w:asciiTheme="minorHAnsi" w:hAnsiTheme="minorHAnsi" w:cstheme="minorHAnsi"/>
        </w:rPr>
        <w:t xml:space="preserve">Wykonawca jest zobowiązany do zabezpieczenia terenu </w:t>
      </w:r>
      <w:r w:rsidR="00B823F2">
        <w:rPr>
          <w:rFonts w:asciiTheme="minorHAnsi" w:hAnsiTheme="minorHAnsi" w:cstheme="minorHAnsi"/>
        </w:rPr>
        <w:t>prac</w:t>
      </w:r>
      <w:r w:rsidRPr="00864996">
        <w:rPr>
          <w:rFonts w:asciiTheme="minorHAnsi" w:hAnsiTheme="minorHAnsi" w:cstheme="minorHAnsi"/>
        </w:rPr>
        <w:t xml:space="preserve"> w okresie trwania realizacji </w:t>
      </w:r>
      <w:r w:rsidR="00B823F2">
        <w:rPr>
          <w:rFonts w:asciiTheme="minorHAnsi" w:hAnsiTheme="minorHAnsi" w:cstheme="minorHAnsi"/>
        </w:rPr>
        <w:t xml:space="preserve">prac, </w:t>
      </w:r>
      <w:r w:rsidR="00292287">
        <w:rPr>
          <w:rFonts w:asciiTheme="minorHAnsi" w:hAnsiTheme="minorHAnsi" w:cstheme="minorHAnsi"/>
        </w:rPr>
        <w:t>aż</w:t>
      </w:r>
      <w:r w:rsidRPr="00864996">
        <w:rPr>
          <w:rFonts w:asciiTheme="minorHAnsi" w:hAnsiTheme="minorHAnsi" w:cstheme="minorHAnsi"/>
        </w:rPr>
        <w:t xml:space="preserve"> do zakończenia i odbioru ostatecznego robót.</w:t>
      </w:r>
      <w:r w:rsidR="00C60FB2">
        <w:rPr>
          <w:rFonts w:asciiTheme="minorHAnsi" w:hAnsiTheme="minorHAnsi" w:cstheme="minorHAnsi"/>
        </w:rPr>
        <w:t xml:space="preserve"> </w:t>
      </w:r>
    </w:p>
    <w:p w14:paraId="54F74FA6" w14:textId="74A9495E" w:rsidR="008B5FC3" w:rsidRPr="00864996" w:rsidRDefault="00A20555" w:rsidP="00B90AD1">
      <w:pPr>
        <w:ind w:left="-5" w:right="266"/>
        <w:rPr>
          <w:rFonts w:asciiTheme="minorHAnsi" w:hAnsiTheme="minorHAnsi" w:cstheme="minorHAnsi"/>
        </w:rPr>
      </w:pPr>
      <w:r w:rsidRPr="00864996">
        <w:rPr>
          <w:rFonts w:asciiTheme="minorHAnsi" w:hAnsiTheme="minorHAnsi" w:cstheme="minorHAnsi"/>
        </w:rPr>
        <w:t>Wykonawca dostarczy, zainstaluje i będzie utrzymywać tymczasowe urządzenia zabezpieczające. w tym: ogrodzenia. poręcze, oświetlenie. sygnały i znaki ostrzegawcze. dozorców, wszelkie inne środki niezbędne do ochrony robót. wygody społeczności i innych. Koszt zabezpieczenia terenu budowy nie podlega odrębnej zapłacie i przyjmuje się, że jest włączony w cenę umown</w:t>
      </w:r>
      <w:r w:rsidR="00203FD3">
        <w:rPr>
          <w:rFonts w:asciiTheme="minorHAnsi" w:hAnsiTheme="minorHAnsi" w:cstheme="minorHAnsi"/>
        </w:rPr>
        <w:t>ą</w:t>
      </w:r>
      <w:r w:rsidRPr="00864996">
        <w:rPr>
          <w:rFonts w:asciiTheme="minorHAnsi" w:hAnsiTheme="minorHAnsi" w:cstheme="minorHAnsi"/>
        </w:rPr>
        <w:t xml:space="preserve">. </w:t>
      </w:r>
    </w:p>
    <w:p w14:paraId="2EB77F34" w14:textId="77777777" w:rsidR="008B5FC3" w:rsidRPr="00B90AD1" w:rsidRDefault="00A20555" w:rsidP="00B90AD1">
      <w:pPr>
        <w:pStyle w:val="Nagwek2"/>
        <w:spacing w:before="240" w:after="240" w:line="259" w:lineRule="auto"/>
        <w:ind w:left="-5" w:hanging="10"/>
        <w:rPr>
          <w:rFonts w:asciiTheme="minorHAnsi" w:hAnsiTheme="minorHAnsi" w:cstheme="minorHAnsi"/>
          <w:u w:val="single" w:color="000000"/>
        </w:rPr>
      </w:pPr>
      <w:r w:rsidRPr="00B90AD1">
        <w:rPr>
          <w:rFonts w:asciiTheme="minorHAnsi" w:hAnsiTheme="minorHAnsi" w:cstheme="minorHAnsi"/>
          <w:u w:val="single" w:color="000000"/>
        </w:rPr>
        <w:t xml:space="preserve"> </w:t>
      </w:r>
      <w:r w:rsidRPr="00864996">
        <w:rPr>
          <w:rFonts w:asciiTheme="minorHAnsi" w:hAnsiTheme="minorHAnsi" w:cstheme="minorHAnsi"/>
          <w:u w:val="single" w:color="000000"/>
        </w:rPr>
        <w:t>Ochrona środowiska w czasie wykonywania robót.</w:t>
      </w:r>
      <w:r w:rsidRPr="00B90AD1">
        <w:rPr>
          <w:rFonts w:asciiTheme="minorHAnsi" w:hAnsiTheme="minorHAnsi" w:cstheme="minorHAnsi"/>
          <w:u w:val="single" w:color="000000"/>
        </w:rPr>
        <w:t xml:space="preserve"> </w:t>
      </w:r>
    </w:p>
    <w:p w14:paraId="67523F93" w14:textId="1E7D9750" w:rsidR="008B5FC3" w:rsidRPr="00864996" w:rsidRDefault="00A20555" w:rsidP="00B90AD1">
      <w:pPr>
        <w:spacing w:after="21" w:line="259" w:lineRule="auto"/>
        <w:ind w:left="0" w:firstLine="0"/>
        <w:rPr>
          <w:rFonts w:asciiTheme="minorHAnsi" w:hAnsiTheme="minorHAnsi" w:cstheme="minorHAnsi"/>
        </w:rPr>
      </w:pPr>
      <w:r w:rsidRPr="00864996">
        <w:rPr>
          <w:rFonts w:asciiTheme="minorHAnsi" w:hAnsiTheme="minorHAnsi" w:cstheme="minorHAnsi"/>
        </w:rPr>
        <w:t xml:space="preserve">Wykonawca ma obowiązek znać i stosować w czasie prowadzenia robót wszelkie przepisy dotyczące ochrony środowiska naturalnego. </w:t>
      </w:r>
    </w:p>
    <w:p w14:paraId="0DBE28B7" w14:textId="5F7DCBF6" w:rsidR="008B5FC3" w:rsidRPr="00864996" w:rsidRDefault="00A20555" w:rsidP="006030EF">
      <w:pPr>
        <w:ind w:left="-5" w:right="266"/>
        <w:rPr>
          <w:rFonts w:asciiTheme="minorHAnsi" w:hAnsiTheme="minorHAnsi" w:cstheme="minorHAnsi"/>
        </w:rPr>
      </w:pPr>
      <w:r w:rsidRPr="00864996">
        <w:rPr>
          <w:rFonts w:asciiTheme="minorHAnsi" w:hAnsiTheme="minorHAnsi" w:cstheme="minorHAnsi"/>
        </w:rPr>
        <w:t xml:space="preserve">W okresie trwania budowy i wykonywania robót wykończeniowych Wykonawca będzie 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 </w:t>
      </w:r>
    </w:p>
    <w:p w14:paraId="72EF36C7" w14:textId="7F5937A6" w:rsidR="008B5FC3" w:rsidRPr="00864996" w:rsidRDefault="00A20555" w:rsidP="006030EF">
      <w:pPr>
        <w:spacing w:after="58"/>
        <w:ind w:left="-5" w:right="266"/>
        <w:rPr>
          <w:rFonts w:asciiTheme="minorHAnsi" w:hAnsiTheme="minorHAnsi" w:cstheme="minorHAnsi"/>
        </w:rPr>
      </w:pPr>
      <w:r w:rsidRPr="00864996">
        <w:rPr>
          <w:rFonts w:asciiTheme="minorHAnsi" w:hAnsiTheme="minorHAnsi" w:cstheme="minorHAnsi"/>
        </w:rPr>
        <w:t xml:space="preserve">Stosując się do tych wymagań, Wykonawca będzie miał szczególny wzgląd na środki ostrożności i zabezpieczenia przed: </w:t>
      </w:r>
    </w:p>
    <w:p w14:paraId="5E155FDC" w14:textId="77777777" w:rsidR="008B5FC3" w:rsidRPr="00864996" w:rsidRDefault="00A20555" w:rsidP="008D4087">
      <w:pPr>
        <w:numPr>
          <w:ilvl w:val="0"/>
          <w:numId w:val="8"/>
        </w:numPr>
        <w:spacing w:after="53"/>
        <w:ind w:right="266" w:hanging="281"/>
        <w:rPr>
          <w:rFonts w:asciiTheme="minorHAnsi" w:hAnsiTheme="minorHAnsi" w:cstheme="minorHAnsi"/>
        </w:rPr>
      </w:pPr>
      <w:r w:rsidRPr="00864996">
        <w:rPr>
          <w:rFonts w:asciiTheme="minorHAnsi" w:hAnsiTheme="minorHAnsi" w:cstheme="minorHAnsi"/>
        </w:rPr>
        <w:t xml:space="preserve">zanieczyszczeniem zbiorników i cieków wodnych pyłami lub substancjami toksycznymi, </w:t>
      </w:r>
    </w:p>
    <w:p w14:paraId="750B6697" w14:textId="77777777" w:rsidR="008B5FC3" w:rsidRPr="00864996" w:rsidRDefault="00A20555" w:rsidP="008D4087">
      <w:pPr>
        <w:numPr>
          <w:ilvl w:val="0"/>
          <w:numId w:val="8"/>
        </w:numPr>
        <w:spacing w:after="57"/>
        <w:ind w:right="266" w:hanging="281"/>
        <w:rPr>
          <w:rFonts w:asciiTheme="minorHAnsi" w:hAnsiTheme="minorHAnsi" w:cstheme="minorHAnsi"/>
        </w:rPr>
      </w:pPr>
      <w:r w:rsidRPr="00864996">
        <w:rPr>
          <w:rFonts w:asciiTheme="minorHAnsi" w:hAnsiTheme="minorHAnsi" w:cstheme="minorHAnsi"/>
        </w:rPr>
        <w:t xml:space="preserve">zanieczyszczeniem powietrza pyłami i gazami, </w:t>
      </w:r>
    </w:p>
    <w:p w14:paraId="516BAFBB" w14:textId="77777777" w:rsidR="008B5FC3" w:rsidRPr="00864996" w:rsidRDefault="00A20555" w:rsidP="008D4087">
      <w:pPr>
        <w:numPr>
          <w:ilvl w:val="0"/>
          <w:numId w:val="8"/>
        </w:numPr>
        <w:ind w:right="266" w:hanging="281"/>
        <w:rPr>
          <w:rFonts w:asciiTheme="minorHAnsi" w:hAnsiTheme="minorHAnsi" w:cstheme="minorHAnsi"/>
        </w:rPr>
      </w:pPr>
      <w:r w:rsidRPr="00864996">
        <w:rPr>
          <w:rFonts w:asciiTheme="minorHAnsi" w:hAnsiTheme="minorHAnsi" w:cstheme="minorHAnsi"/>
        </w:rPr>
        <w:t xml:space="preserve">możliwością powstania pożaru. </w:t>
      </w:r>
    </w:p>
    <w:p w14:paraId="0B49CBAC" w14:textId="77777777" w:rsidR="008B5FC3" w:rsidRPr="00B90AD1" w:rsidRDefault="00A20555" w:rsidP="00B90AD1">
      <w:pPr>
        <w:pStyle w:val="Nagwek2"/>
        <w:spacing w:before="240" w:after="240" w:line="259" w:lineRule="auto"/>
        <w:ind w:left="-5" w:hanging="10"/>
        <w:rPr>
          <w:rFonts w:asciiTheme="minorHAnsi" w:hAnsiTheme="minorHAnsi" w:cstheme="minorHAnsi"/>
          <w:u w:val="single" w:color="000000"/>
        </w:rPr>
      </w:pPr>
      <w:r w:rsidRPr="00864996">
        <w:rPr>
          <w:rFonts w:asciiTheme="minorHAnsi" w:hAnsiTheme="minorHAnsi" w:cstheme="minorHAnsi"/>
          <w:u w:val="single" w:color="000000"/>
        </w:rPr>
        <w:lastRenderedPageBreak/>
        <w:t>Ochrona przeciwpożarowa</w:t>
      </w:r>
      <w:r w:rsidRPr="00B90AD1">
        <w:rPr>
          <w:rFonts w:asciiTheme="minorHAnsi" w:hAnsiTheme="minorHAnsi" w:cstheme="minorHAnsi"/>
          <w:u w:val="single" w:color="000000"/>
        </w:rPr>
        <w:t xml:space="preserve"> </w:t>
      </w:r>
    </w:p>
    <w:p w14:paraId="79B4D543" w14:textId="1DBEEFBF" w:rsidR="008B5FC3" w:rsidRPr="00864996" w:rsidRDefault="00A20555">
      <w:pPr>
        <w:ind w:left="-5" w:right="388"/>
        <w:rPr>
          <w:rFonts w:asciiTheme="minorHAnsi" w:hAnsiTheme="minorHAnsi" w:cstheme="minorHAnsi"/>
        </w:rPr>
      </w:pPr>
      <w:r w:rsidRPr="00864996">
        <w:rPr>
          <w:rFonts w:asciiTheme="minorHAnsi" w:hAnsiTheme="minorHAnsi" w:cstheme="minorHAnsi"/>
        </w:rPr>
        <w:t xml:space="preserve">Wykonawca będzie przestrzegać przepisy ochrony przeciwpożarowej. Wykonawca będzie utrzymywać sprawny sprzęt przeciwpożarowy, wymagany odpowiednimi przepisami, na terenie </w:t>
      </w:r>
      <w:r w:rsidR="00CC66D4">
        <w:rPr>
          <w:rFonts w:asciiTheme="minorHAnsi" w:hAnsiTheme="minorHAnsi" w:cstheme="minorHAnsi"/>
        </w:rPr>
        <w:t>remontowanych pawilonów</w:t>
      </w:r>
      <w:r w:rsidRPr="00864996">
        <w:rPr>
          <w:rFonts w:asciiTheme="minorHAnsi" w:hAnsiTheme="minorHAnsi" w:cstheme="minorHAnsi"/>
        </w:rPr>
        <w:t xml:space="preserve"> oraz w maszynach </w:t>
      </w:r>
      <w:r w:rsidR="00CC66D4">
        <w:rPr>
          <w:rFonts w:asciiTheme="minorHAnsi" w:hAnsiTheme="minorHAnsi" w:cstheme="minorHAnsi"/>
        </w:rPr>
        <w:t xml:space="preserve">i </w:t>
      </w:r>
      <w:r w:rsidRPr="00864996">
        <w:rPr>
          <w:rFonts w:asciiTheme="minorHAnsi" w:hAnsiTheme="minorHAnsi" w:cstheme="minorHAnsi"/>
        </w:rPr>
        <w:t xml:space="preserve">pojazdach. </w:t>
      </w:r>
    </w:p>
    <w:p w14:paraId="2966640D" w14:textId="6FCCC678" w:rsidR="008B5FC3" w:rsidRPr="00864996" w:rsidRDefault="00A20555">
      <w:pPr>
        <w:spacing w:after="47"/>
        <w:ind w:left="-5" w:right="266"/>
        <w:rPr>
          <w:rFonts w:asciiTheme="minorHAnsi" w:hAnsiTheme="minorHAnsi" w:cstheme="minorHAnsi"/>
        </w:rPr>
      </w:pPr>
      <w:r w:rsidRPr="00864996">
        <w:rPr>
          <w:rFonts w:asciiTheme="minorHAnsi" w:hAnsiTheme="minorHAnsi" w:cstheme="minorHAnsi"/>
        </w:rPr>
        <w:t>Materiały łatwopalne będą składowane w sposób zgodny z odpowiednimi przepisami i zabezpieczone przed dostępem osób trzecich.</w:t>
      </w:r>
      <w:r w:rsidR="00C60FB2">
        <w:rPr>
          <w:rFonts w:asciiTheme="minorHAnsi" w:hAnsiTheme="minorHAnsi" w:cstheme="minorHAnsi"/>
        </w:rPr>
        <w:t xml:space="preserve"> </w:t>
      </w:r>
    </w:p>
    <w:p w14:paraId="54DB1ED0" w14:textId="59B9F869" w:rsidR="008B5FC3" w:rsidRPr="00864996" w:rsidRDefault="00A20555" w:rsidP="00241042">
      <w:pPr>
        <w:spacing w:after="47"/>
        <w:ind w:left="-5" w:right="266"/>
        <w:rPr>
          <w:rFonts w:asciiTheme="minorHAnsi" w:hAnsiTheme="minorHAnsi" w:cstheme="minorHAnsi"/>
        </w:rPr>
      </w:pPr>
      <w:r w:rsidRPr="00864996">
        <w:rPr>
          <w:rFonts w:asciiTheme="minorHAnsi" w:hAnsiTheme="minorHAnsi" w:cstheme="minorHAnsi"/>
        </w:rPr>
        <w:t xml:space="preserve">Wykonawca będzie odpowiedzialny za wszelkie straty spowodowane pożarem wywołanym jako rezultat realizacji robót albo przez personel wykonawcy. </w:t>
      </w:r>
    </w:p>
    <w:p w14:paraId="753A02ED" w14:textId="77777777" w:rsidR="008B5FC3" w:rsidRPr="00241042" w:rsidRDefault="00A20555" w:rsidP="00241042">
      <w:pPr>
        <w:pStyle w:val="Nagwek2"/>
        <w:spacing w:before="240" w:after="240" w:line="259" w:lineRule="auto"/>
        <w:ind w:left="-5" w:hanging="10"/>
        <w:rPr>
          <w:rFonts w:asciiTheme="minorHAnsi" w:hAnsiTheme="minorHAnsi" w:cstheme="minorHAnsi"/>
          <w:u w:val="single" w:color="000000"/>
        </w:rPr>
      </w:pPr>
      <w:r w:rsidRPr="00241042">
        <w:rPr>
          <w:rFonts w:asciiTheme="minorHAnsi" w:hAnsiTheme="minorHAnsi" w:cstheme="minorHAnsi"/>
          <w:u w:val="single" w:color="000000"/>
        </w:rPr>
        <w:t xml:space="preserve"> </w:t>
      </w:r>
      <w:r w:rsidRPr="00864996">
        <w:rPr>
          <w:rFonts w:asciiTheme="minorHAnsi" w:hAnsiTheme="minorHAnsi" w:cstheme="minorHAnsi"/>
          <w:u w:val="single" w:color="000000"/>
        </w:rPr>
        <w:t>Ochrona własności publicznej i prywatnej</w:t>
      </w:r>
      <w:r w:rsidRPr="00241042">
        <w:rPr>
          <w:rFonts w:asciiTheme="minorHAnsi" w:hAnsiTheme="minorHAnsi" w:cstheme="minorHAnsi"/>
          <w:u w:val="single" w:color="000000"/>
        </w:rPr>
        <w:t xml:space="preserve"> </w:t>
      </w:r>
    </w:p>
    <w:p w14:paraId="0A504D6B" w14:textId="5E4757F8" w:rsidR="008B5FC3" w:rsidRPr="00864996" w:rsidRDefault="00A20555" w:rsidP="00241042">
      <w:pPr>
        <w:spacing w:after="61" w:line="259" w:lineRule="auto"/>
        <w:ind w:left="0" w:firstLine="0"/>
        <w:rPr>
          <w:rFonts w:asciiTheme="minorHAnsi" w:hAnsiTheme="minorHAnsi" w:cstheme="minorHAnsi"/>
        </w:rPr>
      </w:pPr>
      <w:r w:rsidRPr="00864996">
        <w:rPr>
          <w:rFonts w:asciiTheme="minorHAnsi" w:hAnsiTheme="minorHAnsi" w:cstheme="minorHAnsi"/>
        </w:rPr>
        <w:t xml:space="preserve">Wykonawca odpowiada za ochronę instalacji i urządzeń zlokalizowanych </w:t>
      </w:r>
      <w:r w:rsidR="00B81393">
        <w:rPr>
          <w:rFonts w:asciiTheme="minorHAnsi" w:hAnsiTheme="minorHAnsi" w:cstheme="minorHAnsi"/>
        </w:rPr>
        <w:t>na terenie placu prowadzenia prac</w:t>
      </w:r>
      <w:r w:rsidRPr="00864996">
        <w:rPr>
          <w:rFonts w:asciiTheme="minorHAnsi" w:hAnsiTheme="minorHAnsi" w:cstheme="minorHAnsi"/>
        </w:rPr>
        <w:t xml:space="preserve">, takie jak rurociągi, kable itp. Wykonawca zapewni właściwe </w:t>
      </w:r>
      <w:r w:rsidR="00B81393">
        <w:rPr>
          <w:rFonts w:asciiTheme="minorHAnsi" w:hAnsiTheme="minorHAnsi" w:cstheme="minorHAnsi"/>
        </w:rPr>
        <w:t xml:space="preserve">zabezpieczenie przez </w:t>
      </w:r>
      <w:r w:rsidRPr="00864996">
        <w:rPr>
          <w:rFonts w:asciiTheme="minorHAnsi" w:hAnsiTheme="minorHAnsi" w:cstheme="minorHAnsi"/>
        </w:rPr>
        <w:t xml:space="preserve">uszkodzeniem tych instalacji i urządzeń w czasie trwania </w:t>
      </w:r>
      <w:r w:rsidR="00924B34">
        <w:rPr>
          <w:rFonts w:asciiTheme="minorHAnsi" w:hAnsiTheme="minorHAnsi" w:cstheme="minorHAnsi"/>
        </w:rPr>
        <w:t>remontu</w:t>
      </w:r>
      <w:r w:rsidRPr="00864996">
        <w:rPr>
          <w:rFonts w:asciiTheme="minorHAnsi" w:hAnsiTheme="minorHAnsi" w:cstheme="minorHAnsi"/>
        </w:rPr>
        <w:t xml:space="preserve">. </w:t>
      </w:r>
    </w:p>
    <w:p w14:paraId="45B6AC48" w14:textId="45348838" w:rsidR="008B5FC3" w:rsidRPr="00864996" w:rsidRDefault="00A20555">
      <w:pPr>
        <w:spacing w:after="29"/>
        <w:ind w:left="-5" w:right="266"/>
        <w:rPr>
          <w:rFonts w:asciiTheme="minorHAnsi" w:hAnsiTheme="minorHAnsi" w:cstheme="minorHAnsi"/>
        </w:rPr>
      </w:pPr>
      <w:r w:rsidRPr="00864996">
        <w:rPr>
          <w:rFonts w:asciiTheme="minorHAnsi" w:hAnsiTheme="minorHAnsi" w:cstheme="minorHAnsi"/>
        </w:rPr>
        <w:t xml:space="preserve">O fakcie przypadkowego uszkodzenia tych instalacji Wykonawca bezzwłocznie powiadomi </w:t>
      </w:r>
      <w:r w:rsidR="00DE3E70">
        <w:rPr>
          <w:rFonts w:asciiTheme="minorHAnsi" w:hAnsiTheme="minorHAnsi" w:cstheme="minorHAnsi"/>
        </w:rPr>
        <w:t>Upoważnionego przedstawiciela Zamawiającego</w:t>
      </w:r>
      <w:r w:rsidRPr="00864996">
        <w:rPr>
          <w:rFonts w:asciiTheme="minorHAnsi" w:hAnsiTheme="minorHAnsi" w:cstheme="minorHAnsi"/>
        </w:rPr>
        <w:t xml:space="preserve"> i zainteresowanych użytkowników oraz będzie z nimi współpracował, dostarczając wszelkiej pomocy potrzebnej przy dokonywaniu napraw.</w:t>
      </w:r>
      <w:r w:rsidR="00C60FB2">
        <w:rPr>
          <w:rFonts w:asciiTheme="minorHAnsi" w:hAnsiTheme="minorHAnsi" w:cstheme="minorHAnsi"/>
        </w:rPr>
        <w:t xml:space="preserve"> </w:t>
      </w:r>
      <w:r w:rsidRPr="00864996">
        <w:rPr>
          <w:rFonts w:asciiTheme="minorHAnsi" w:hAnsiTheme="minorHAnsi" w:cstheme="minorHAnsi"/>
        </w:rPr>
        <w:t xml:space="preserve">Wykonawca będzie odpowiadać za wszelkie spowodowane przez jego działania uszkodzenia instalacji na powierzchni ziemi wykazanych w dokumentach dostarczonych mu przez Zamawiającego na powierzchni terenu i pod jego oznaczenie i zabezpieczenie przed uszkodzeniem. </w:t>
      </w:r>
    </w:p>
    <w:p w14:paraId="3DFE4BDC" w14:textId="77777777" w:rsidR="008B5FC3" w:rsidRPr="00DE3E70" w:rsidRDefault="00A20555" w:rsidP="00DE3E70">
      <w:pPr>
        <w:pStyle w:val="Nagwek2"/>
        <w:spacing w:before="240" w:after="240" w:line="259" w:lineRule="auto"/>
        <w:ind w:left="-5" w:hanging="10"/>
        <w:rPr>
          <w:rFonts w:asciiTheme="minorHAnsi" w:hAnsiTheme="minorHAnsi" w:cstheme="minorHAnsi"/>
          <w:u w:val="single" w:color="000000"/>
        </w:rPr>
      </w:pPr>
      <w:r w:rsidRPr="00864996">
        <w:rPr>
          <w:rFonts w:asciiTheme="minorHAnsi" w:hAnsiTheme="minorHAnsi" w:cstheme="minorHAnsi"/>
          <w:u w:val="single" w:color="000000"/>
        </w:rPr>
        <w:t>Bezpieczeństwo i higiena pracy</w:t>
      </w:r>
      <w:r w:rsidRPr="00DE3E70">
        <w:rPr>
          <w:rFonts w:asciiTheme="minorHAnsi" w:hAnsiTheme="minorHAnsi" w:cstheme="minorHAnsi"/>
          <w:u w:val="single" w:color="000000"/>
        </w:rPr>
        <w:t xml:space="preserve"> </w:t>
      </w:r>
    </w:p>
    <w:p w14:paraId="274A1599" w14:textId="77777777" w:rsidR="008B5FC3" w:rsidRPr="00864996" w:rsidRDefault="00A20555">
      <w:pPr>
        <w:spacing w:after="52"/>
        <w:ind w:left="-5" w:right="266"/>
        <w:rPr>
          <w:rFonts w:asciiTheme="minorHAnsi" w:hAnsiTheme="minorHAnsi" w:cstheme="minorHAnsi"/>
        </w:rPr>
      </w:pPr>
      <w:r w:rsidRPr="00864996">
        <w:rPr>
          <w:rFonts w:asciiTheme="minorHAnsi" w:hAnsiTheme="minorHAnsi" w:cstheme="minorHAnsi"/>
        </w:rPr>
        <w:t xml:space="preserve">Podczas realizacji robót wykonawca będzie przestrzegać przepisów dotyczących bezpieczeństwa </w:t>
      </w:r>
      <w:r w:rsidRPr="00864996">
        <w:rPr>
          <w:rFonts w:asciiTheme="minorHAnsi" w:hAnsiTheme="minorHAnsi" w:cstheme="minorHAnsi"/>
          <w:i/>
        </w:rPr>
        <w:t xml:space="preserve">i </w:t>
      </w:r>
      <w:r w:rsidRPr="00864996">
        <w:rPr>
          <w:rFonts w:asciiTheme="minorHAnsi" w:hAnsiTheme="minorHAnsi" w:cstheme="minorHAnsi"/>
        </w:rPr>
        <w:t xml:space="preserve">higieny pracy. W szczególności wykonawca ma obowiązek zadbać, aby personel nie wykonywał pracy w warunkach niebezpiecznych, szkodliwych dla zdrowia oraz niespełniających odpowiednich wymagań sanitarnych. Wykonawca zapewni i będzie utrzymywał wszelkie urządzenia zabezpieczające, socjalne oraz sprzęt i odpowiednia odzież dla ochrony życia i zdrowia osób zatrudnionych na budowie. </w:t>
      </w:r>
    </w:p>
    <w:p w14:paraId="602B64D3" w14:textId="77777777" w:rsidR="008B5FC3" w:rsidRPr="00864996" w:rsidRDefault="00A20555">
      <w:pPr>
        <w:spacing w:after="47"/>
        <w:ind w:left="-5" w:right="266"/>
        <w:rPr>
          <w:rFonts w:asciiTheme="minorHAnsi" w:hAnsiTheme="minorHAnsi" w:cstheme="minorHAnsi"/>
        </w:rPr>
      </w:pPr>
      <w:r w:rsidRPr="00864996">
        <w:rPr>
          <w:rFonts w:asciiTheme="minorHAnsi" w:hAnsiTheme="minorHAnsi" w:cstheme="minorHAnsi"/>
        </w:rPr>
        <w:t xml:space="preserve">Uznaje się, że wszelkie koszty związane z wypełnieniem wymagań określonych powyżej nie podlegają odrębnej zapłacie i są uwzględnione w cenie umownej. </w:t>
      </w:r>
    </w:p>
    <w:p w14:paraId="146C4396" w14:textId="77777777" w:rsidR="008B5FC3" w:rsidRPr="00281C48" w:rsidRDefault="00A20555" w:rsidP="00281C48">
      <w:pPr>
        <w:pStyle w:val="Nagwek2"/>
        <w:spacing w:before="240" w:after="240" w:line="259" w:lineRule="auto"/>
        <w:ind w:left="-5" w:hanging="10"/>
        <w:rPr>
          <w:rFonts w:asciiTheme="minorHAnsi" w:hAnsiTheme="minorHAnsi" w:cstheme="minorHAnsi"/>
          <w:u w:val="single" w:color="000000"/>
        </w:rPr>
      </w:pPr>
      <w:r w:rsidRPr="00864996">
        <w:rPr>
          <w:rFonts w:asciiTheme="minorHAnsi" w:hAnsiTheme="minorHAnsi" w:cstheme="minorHAnsi"/>
          <w:u w:val="single" w:color="000000"/>
        </w:rPr>
        <w:t>Stosowanie się do prawa i innych przepisów</w:t>
      </w:r>
      <w:r w:rsidRPr="00281C48">
        <w:rPr>
          <w:rFonts w:asciiTheme="minorHAnsi" w:hAnsiTheme="minorHAnsi" w:cstheme="minorHAnsi"/>
          <w:u w:val="single" w:color="000000"/>
        </w:rPr>
        <w:t xml:space="preserve"> </w:t>
      </w:r>
    </w:p>
    <w:p w14:paraId="21F9BCF6" w14:textId="7DF2678C" w:rsidR="008B5FC3" w:rsidRPr="00864996" w:rsidRDefault="00A20555">
      <w:pPr>
        <w:ind w:left="-5" w:right="266"/>
        <w:rPr>
          <w:rFonts w:asciiTheme="minorHAnsi" w:hAnsiTheme="minorHAnsi" w:cstheme="minorHAnsi"/>
        </w:rPr>
      </w:pPr>
      <w:r w:rsidRPr="00864996">
        <w:rPr>
          <w:rFonts w:asciiTheme="minorHAnsi" w:hAnsiTheme="minorHAnsi" w:cstheme="minorHAnsi"/>
        </w:rPr>
        <w:t>Wykonawca zobowiązany jest znać wszelkie przepisy, które są w jakikolwiek sposób związane z robotami i będzie w pełni odpowiedzialny za przestrzeganie tych praw, przepisów i wytycznych podczas prowadzenia robót. Np. rozporządzenie Ministra Infrastruktury z dnia 6 lutego 2003 r. w sprawie bezpieczeństwa i higieny pracy podczas wykonywania robót budowlanych (Dz. U. z dn. 19.03.2003 r. Nr 47, poz. 401) oraz Ministra Pracy i Polityki Socjalnej z dnia 26 Września 1997 r. w sprawie ogólnych przepisów bezpieczeństwa i higieny pracy.</w:t>
      </w:r>
      <w:r w:rsidR="00C60FB2">
        <w:rPr>
          <w:rFonts w:asciiTheme="minorHAnsi" w:hAnsiTheme="minorHAnsi" w:cstheme="minorHAnsi"/>
        </w:rPr>
        <w:t xml:space="preserve"> </w:t>
      </w:r>
      <w:r w:rsidRPr="00864996">
        <w:rPr>
          <w:rFonts w:asciiTheme="minorHAnsi" w:hAnsiTheme="minorHAnsi" w:cstheme="minorHAnsi"/>
        </w:rPr>
        <w:t xml:space="preserve">Wykonawca będzie przestrzegać praw patentowych i będzie w pełni odpowiedzialny za wypełnienie wszelkich wymagań prawnych odnośnie wykorzystania opatentowanych urządzeń lub metod i w sposób ciągły będzie informować </w:t>
      </w:r>
      <w:r w:rsidR="00085241">
        <w:rPr>
          <w:rFonts w:asciiTheme="minorHAnsi" w:hAnsiTheme="minorHAnsi" w:cstheme="minorHAnsi"/>
        </w:rPr>
        <w:t xml:space="preserve">Upoważnionego przedstawiciela Zamawiającego </w:t>
      </w:r>
      <w:r w:rsidRPr="00864996">
        <w:rPr>
          <w:rFonts w:asciiTheme="minorHAnsi" w:hAnsiTheme="minorHAnsi" w:cstheme="minorHAnsi"/>
        </w:rPr>
        <w:t xml:space="preserve">o swoich działaniach, przedstawiając kopie zezwoleń i inne odnośne dokumenty. </w:t>
      </w:r>
    </w:p>
    <w:p w14:paraId="281E9FC3" w14:textId="77777777" w:rsidR="008B5FC3" w:rsidRPr="00864996" w:rsidRDefault="00A20555" w:rsidP="004C2EEA">
      <w:pPr>
        <w:pStyle w:val="Nagwek2"/>
      </w:pPr>
      <w:r w:rsidRPr="00864996">
        <w:lastRenderedPageBreak/>
        <w:t xml:space="preserve">2.0 MATERIAŁY </w:t>
      </w:r>
    </w:p>
    <w:p w14:paraId="74838623" w14:textId="5F6E1DD1" w:rsidR="008B5FC3" w:rsidRPr="00864996" w:rsidRDefault="00A20555" w:rsidP="00D32793">
      <w:pPr>
        <w:spacing w:after="19" w:line="259" w:lineRule="auto"/>
        <w:ind w:left="0" w:firstLine="0"/>
        <w:rPr>
          <w:rFonts w:asciiTheme="minorHAnsi" w:hAnsiTheme="minorHAnsi" w:cstheme="minorHAnsi"/>
        </w:rPr>
      </w:pPr>
      <w:r w:rsidRPr="00864996">
        <w:rPr>
          <w:rFonts w:asciiTheme="minorHAnsi" w:hAnsiTheme="minorHAnsi" w:cstheme="minorHAnsi"/>
        </w:rPr>
        <w:t>Wszystkie materiały i urządzenia użyte do budowy powinny spełniać wymagania odpowiednich norm i posiadać aprobaty techniczne atesty i certyfikaty, świadectwa dopuszczenia do stosowania, deklaracje zgodności wymagane lub dobrowolnie stosowane przez producentów.</w:t>
      </w:r>
      <w:r w:rsidR="00C60FB2">
        <w:rPr>
          <w:rFonts w:asciiTheme="minorHAnsi" w:hAnsiTheme="minorHAnsi" w:cstheme="minorHAnsi"/>
        </w:rPr>
        <w:t xml:space="preserve"> </w:t>
      </w:r>
    </w:p>
    <w:p w14:paraId="74BDF4B5" w14:textId="77777777" w:rsidR="008B5FC3" w:rsidRPr="00864996" w:rsidRDefault="00A20555">
      <w:pPr>
        <w:spacing w:after="52"/>
        <w:ind w:left="-5" w:right="266"/>
        <w:rPr>
          <w:rFonts w:asciiTheme="minorHAnsi" w:hAnsiTheme="minorHAnsi" w:cstheme="minorHAnsi"/>
        </w:rPr>
      </w:pPr>
      <w:r w:rsidRPr="00864996">
        <w:rPr>
          <w:rFonts w:asciiTheme="minorHAnsi" w:hAnsiTheme="minorHAnsi" w:cstheme="minorHAnsi"/>
        </w:rPr>
        <w:t xml:space="preserve">Wykonawca jest zobowiązany na każde wezwanie Zamawiającego przedstawić dokumenty świadczące, że wbudowane materiały są dopuszczone do stosowania w budownictwie zgodnie z art.10 ustawy Prawo Budowlane. </w:t>
      </w:r>
    </w:p>
    <w:p w14:paraId="3661B7AB" w14:textId="77777777" w:rsidR="008B5FC3" w:rsidRPr="00864996" w:rsidRDefault="00A20555">
      <w:pPr>
        <w:spacing w:after="55"/>
        <w:ind w:left="-5" w:right="266"/>
        <w:rPr>
          <w:rFonts w:asciiTheme="minorHAnsi" w:hAnsiTheme="minorHAnsi" w:cstheme="minorHAnsi"/>
        </w:rPr>
      </w:pPr>
      <w:r w:rsidRPr="00864996">
        <w:rPr>
          <w:rFonts w:asciiTheme="minorHAnsi" w:hAnsiTheme="minorHAnsi" w:cstheme="minorHAnsi"/>
        </w:rPr>
        <w:t xml:space="preserve">Ogólne wymagania dotyczące materiałów </w:t>
      </w:r>
    </w:p>
    <w:p w14:paraId="5DCFF4F5" w14:textId="77777777" w:rsidR="008B5FC3" w:rsidRPr="00864996" w:rsidRDefault="00A20555">
      <w:pPr>
        <w:spacing w:line="314" w:lineRule="auto"/>
        <w:ind w:left="-5" w:right="266"/>
        <w:rPr>
          <w:rFonts w:asciiTheme="minorHAnsi" w:hAnsiTheme="minorHAnsi" w:cstheme="minorHAnsi"/>
        </w:rPr>
      </w:pPr>
      <w:r w:rsidRPr="00864996">
        <w:rPr>
          <w:rFonts w:asciiTheme="minorHAnsi" w:hAnsiTheme="minorHAnsi" w:cstheme="minorHAnsi"/>
        </w:rPr>
        <w:t xml:space="preserve">Aprobaty Techniczne lub być produkowane zgodnie z obowiązującymi normami, Certyfikat lub Deklarację Zgodności z Aprobatą Techniczną lub z PN, </w:t>
      </w:r>
    </w:p>
    <w:p w14:paraId="63FA64BF" w14:textId="6906E571" w:rsidR="008B5FC3" w:rsidRPr="00864996" w:rsidRDefault="00A20555">
      <w:pPr>
        <w:spacing w:after="45" w:line="249" w:lineRule="auto"/>
        <w:ind w:left="-5" w:right="265"/>
        <w:jc w:val="both"/>
        <w:rPr>
          <w:rFonts w:asciiTheme="minorHAnsi" w:hAnsiTheme="minorHAnsi" w:cstheme="minorHAnsi"/>
        </w:rPr>
      </w:pPr>
      <w:r w:rsidRPr="00864996">
        <w:rPr>
          <w:rFonts w:asciiTheme="minorHAnsi" w:hAnsiTheme="minorHAnsi" w:cstheme="minorHAnsi"/>
        </w:rPr>
        <w:t>Certyfikat na znak bezpieczeństwa, Certyfikat zgodności ze zharmonizowaną normą europejską wprowadzoną do zbioru norm polskich, na opakowaniach powinien znajdować się termin przydatności do stosowania.</w:t>
      </w:r>
      <w:r w:rsidR="00C60FB2">
        <w:rPr>
          <w:rFonts w:asciiTheme="minorHAnsi" w:hAnsiTheme="minorHAnsi" w:cstheme="minorHAnsi"/>
        </w:rPr>
        <w:t xml:space="preserve"> </w:t>
      </w:r>
    </w:p>
    <w:p w14:paraId="17F7D446" w14:textId="77777777" w:rsidR="008B5FC3" w:rsidRPr="00864996" w:rsidRDefault="00A20555">
      <w:pPr>
        <w:ind w:left="-5" w:right="266"/>
        <w:rPr>
          <w:rFonts w:asciiTheme="minorHAnsi" w:hAnsiTheme="minorHAnsi" w:cstheme="minorHAnsi"/>
        </w:rPr>
      </w:pPr>
      <w:r w:rsidRPr="00864996">
        <w:rPr>
          <w:rFonts w:asciiTheme="minorHAnsi" w:hAnsiTheme="minorHAnsi" w:cstheme="minorHAnsi"/>
        </w:rPr>
        <w:t xml:space="preserve">Sposób transportu i składowania powinien być zgodny z warunkami i wymaganiami podanymi przez producenta. </w:t>
      </w:r>
    </w:p>
    <w:p w14:paraId="58096322" w14:textId="33DB7E89" w:rsidR="008B5FC3" w:rsidRPr="00864996" w:rsidRDefault="00A20555">
      <w:pPr>
        <w:spacing w:line="300" w:lineRule="auto"/>
        <w:ind w:left="-5" w:right="265"/>
        <w:jc w:val="both"/>
        <w:rPr>
          <w:rFonts w:asciiTheme="minorHAnsi" w:hAnsiTheme="minorHAnsi" w:cstheme="minorHAnsi"/>
        </w:rPr>
      </w:pPr>
      <w:r w:rsidRPr="00864996">
        <w:rPr>
          <w:rFonts w:asciiTheme="minorHAnsi" w:hAnsiTheme="minorHAnsi" w:cstheme="minorHAnsi"/>
        </w:rPr>
        <w:t xml:space="preserve">Wykonawca obowiązany jest posiadać na budowie pełną dokumentację dotyczącą składowanych na budowie materiałów przeznaczonych do wykonania robót </w:t>
      </w:r>
      <w:r w:rsidR="00D16ACA">
        <w:rPr>
          <w:rFonts w:asciiTheme="minorHAnsi" w:hAnsiTheme="minorHAnsi" w:cstheme="minorHAnsi"/>
        </w:rPr>
        <w:t>posadzkowych</w:t>
      </w:r>
      <w:r w:rsidRPr="00864996">
        <w:rPr>
          <w:rFonts w:asciiTheme="minorHAnsi" w:hAnsiTheme="minorHAnsi" w:cstheme="minorHAnsi"/>
        </w:rPr>
        <w:t xml:space="preserve"> i okładzinowych. Rodzaje materiałów </w:t>
      </w:r>
    </w:p>
    <w:p w14:paraId="7B2D00CA" w14:textId="7F5EC123" w:rsidR="008B5FC3" w:rsidRPr="00864996" w:rsidRDefault="00A20555" w:rsidP="00D16ACA">
      <w:pPr>
        <w:spacing w:after="33" w:line="249" w:lineRule="auto"/>
        <w:ind w:left="0" w:right="265" w:firstLine="0"/>
        <w:jc w:val="both"/>
        <w:rPr>
          <w:rFonts w:asciiTheme="minorHAnsi" w:hAnsiTheme="minorHAnsi" w:cstheme="minorHAnsi"/>
        </w:rPr>
      </w:pPr>
      <w:r w:rsidRPr="00864996">
        <w:rPr>
          <w:rFonts w:asciiTheme="minorHAnsi" w:hAnsiTheme="minorHAnsi" w:cstheme="minorHAnsi"/>
        </w:rPr>
        <w:t xml:space="preserve">Wszelkie materiały do wykonania </w:t>
      </w:r>
      <w:r w:rsidR="00D16ACA">
        <w:rPr>
          <w:rFonts w:asciiTheme="minorHAnsi" w:hAnsiTheme="minorHAnsi" w:cstheme="minorHAnsi"/>
        </w:rPr>
        <w:t>posadzek</w:t>
      </w:r>
      <w:r w:rsidRPr="00864996">
        <w:rPr>
          <w:rFonts w:asciiTheme="minorHAnsi" w:hAnsiTheme="minorHAnsi" w:cstheme="minorHAnsi"/>
        </w:rPr>
        <w:t xml:space="preserve"> i okładzin powinny odpowiadać wymaganiom zawartym w normach polskich lub aprobatach technicznych ITB dopuszczających dany materiał do powszechnego stosowania w budownictwie. Wykonawca przedstawi </w:t>
      </w:r>
      <w:r w:rsidR="00D16ACA">
        <w:rPr>
          <w:rFonts w:asciiTheme="minorHAnsi" w:hAnsiTheme="minorHAnsi" w:cstheme="minorHAnsi"/>
        </w:rPr>
        <w:t>Przedstawicielowi Zamawiającego</w:t>
      </w:r>
      <w:r w:rsidRPr="00864996">
        <w:rPr>
          <w:rFonts w:asciiTheme="minorHAnsi" w:hAnsiTheme="minorHAnsi" w:cstheme="minorHAnsi"/>
        </w:rPr>
        <w:t xml:space="preserve"> szczegółowe informacje dotyczące, zamawiania lub wydobywania materiałów i odpowiednie aprobaty techniczne lub świadectwa badan laboratoryjnych oraz próbki do zatwierdzenia przez </w:t>
      </w:r>
      <w:r w:rsidR="00085241">
        <w:rPr>
          <w:rFonts w:asciiTheme="minorHAnsi" w:hAnsiTheme="minorHAnsi" w:cstheme="minorHAnsi"/>
        </w:rPr>
        <w:t>Upoważnionego</w:t>
      </w:r>
      <w:r w:rsidR="00DE3E70">
        <w:rPr>
          <w:rFonts w:asciiTheme="minorHAnsi" w:hAnsiTheme="minorHAnsi" w:cstheme="minorHAnsi"/>
        </w:rPr>
        <w:t xml:space="preserve"> </w:t>
      </w:r>
      <w:r w:rsidR="00085241">
        <w:rPr>
          <w:rFonts w:asciiTheme="minorHAnsi" w:hAnsiTheme="minorHAnsi" w:cstheme="minorHAnsi"/>
        </w:rPr>
        <w:t>przedstawiciela</w:t>
      </w:r>
      <w:r w:rsidR="00DE3E70">
        <w:rPr>
          <w:rFonts w:asciiTheme="minorHAnsi" w:hAnsiTheme="minorHAnsi" w:cstheme="minorHAnsi"/>
        </w:rPr>
        <w:t xml:space="preserve"> </w:t>
      </w:r>
      <w:r w:rsidR="00085241">
        <w:rPr>
          <w:rFonts w:asciiTheme="minorHAnsi" w:hAnsiTheme="minorHAnsi" w:cstheme="minorHAnsi"/>
        </w:rPr>
        <w:t>Zamawiającego</w:t>
      </w:r>
      <w:r w:rsidRPr="00864996">
        <w:rPr>
          <w:rFonts w:asciiTheme="minorHAnsi" w:hAnsiTheme="minorHAnsi" w:cstheme="minorHAnsi"/>
        </w:rPr>
        <w:t xml:space="preserve">. </w:t>
      </w:r>
    </w:p>
    <w:p w14:paraId="088445BD" w14:textId="77777777" w:rsidR="008B5FC3" w:rsidRPr="00864996" w:rsidRDefault="00A20555">
      <w:pPr>
        <w:spacing w:after="40"/>
        <w:ind w:left="-5" w:right="266"/>
        <w:rPr>
          <w:rFonts w:asciiTheme="minorHAnsi" w:hAnsiTheme="minorHAnsi" w:cstheme="minorHAnsi"/>
        </w:rPr>
      </w:pPr>
      <w:r w:rsidRPr="00864996">
        <w:rPr>
          <w:rFonts w:asciiTheme="minorHAnsi" w:hAnsiTheme="minorHAnsi" w:cstheme="minorHAnsi"/>
        </w:rPr>
        <w:t>Wykonawca zobowiązany jest do prowadzenia ciągłych badan określonych w SST w celu udokumentowania, że materiały uzyskane z dopuszczalnego Źródła spełniają wymagania SST</w:t>
      </w:r>
      <w:r w:rsidRPr="00864996">
        <w:rPr>
          <w:rFonts w:asciiTheme="minorHAnsi" w:hAnsiTheme="minorHAnsi" w:cstheme="minorHAnsi"/>
          <w:i/>
        </w:rPr>
        <w:t xml:space="preserve"> </w:t>
      </w:r>
      <w:r w:rsidRPr="00864996">
        <w:rPr>
          <w:rFonts w:asciiTheme="minorHAnsi" w:hAnsiTheme="minorHAnsi" w:cstheme="minorHAnsi"/>
        </w:rPr>
        <w:t xml:space="preserve">w czasie postępu robót. </w:t>
      </w:r>
    </w:p>
    <w:p w14:paraId="55741CFB" w14:textId="77777777" w:rsidR="008B5FC3" w:rsidRPr="00864996" w:rsidRDefault="00A20555">
      <w:pPr>
        <w:ind w:left="-5" w:right="266"/>
        <w:rPr>
          <w:rFonts w:asciiTheme="minorHAnsi" w:hAnsiTheme="minorHAnsi" w:cstheme="minorHAnsi"/>
        </w:rPr>
      </w:pPr>
      <w:r w:rsidRPr="00864996">
        <w:rPr>
          <w:rFonts w:asciiTheme="minorHAnsi" w:hAnsiTheme="minorHAnsi" w:cstheme="minorHAnsi"/>
        </w:rPr>
        <w:t xml:space="preserve">Pozostałe materiały budowlane powinny spełniać wymagania jakościowe określone Polskimi Normami, aprobatami technicznymi, o których mowa w Szczegółowych Specyfikacjach Technicznych (SST). </w:t>
      </w:r>
    </w:p>
    <w:p w14:paraId="2EA0D1D4" w14:textId="601E7115" w:rsidR="008B5FC3" w:rsidRPr="00864996" w:rsidRDefault="00A20555" w:rsidP="00E87CF4">
      <w:pPr>
        <w:spacing w:after="40"/>
        <w:ind w:left="-5" w:right="266"/>
        <w:rPr>
          <w:rFonts w:asciiTheme="minorHAnsi" w:hAnsiTheme="minorHAnsi" w:cstheme="minorHAnsi"/>
        </w:rPr>
      </w:pPr>
      <w:r w:rsidRPr="00864996">
        <w:rPr>
          <w:rFonts w:asciiTheme="minorHAnsi" w:hAnsiTheme="minorHAnsi" w:cstheme="minorHAnsi"/>
        </w:rPr>
        <w:t xml:space="preserve">Materiały nieodpowiadające wymaganiom jakościowym zostaną przez Wykonawcę wywiezione z terenu budowy. Każdy rodzaj robót, w którym znajdują się niezbadane i niezaakceptowane materiały, Wykonawca wykonuje na własne ryzyko, licząc się z jego nieprzyjęciem i niezapłaceniem. </w:t>
      </w:r>
    </w:p>
    <w:p w14:paraId="6A9E7719" w14:textId="77777777" w:rsidR="008B5FC3" w:rsidRPr="00E87CF4" w:rsidRDefault="00A20555" w:rsidP="00E87CF4">
      <w:pPr>
        <w:pStyle w:val="Nagwek2"/>
        <w:spacing w:before="240" w:after="240" w:line="259" w:lineRule="auto"/>
        <w:ind w:left="-5" w:hanging="10"/>
        <w:rPr>
          <w:rFonts w:asciiTheme="minorHAnsi" w:hAnsiTheme="minorHAnsi" w:cstheme="minorHAnsi"/>
          <w:u w:val="single" w:color="000000"/>
        </w:rPr>
      </w:pPr>
      <w:r w:rsidRPr="00E87CF4">
        <w:rPr>
          <w:rFonts w:asciiTheme="minorHAnsi" w:hAnsiTheme="minorHAnsi" w:cstheme="minorHAnsi"/>
          <w:u w:val="single" w:color="000000"/>
        </w:rPr>
        <w:t xml:space="preserve">Przechowywanie i składowanie materiałów </w:t>
      </w:r>
    </w:p>
    <w:p w14:paraId="66C5771B" w14:textId="3B829727" w:rsidR="008B5FC3" w:rsidRPr="00864996" w:rsidRDefault="00A20555">
      <w:pPr>
        <w:spacing w:after="52"/>
        <w:ind w:left="-5" w:right="266"/>
        <w:rPr>
          <w:rFonts w:asciiTheme="minorHAnsi" w:hAnsiTheme="minorHAnsi" w:cstheme="minorHAnsi"/>
        </w:rPr>
      </w:pPr>
      <w:r w:rsidRPr="00864996">
        <w:rPr>
          <w:rFonts w:asciiTheme="minorHAnsi" w:hAnsiTheme="minorHAnsi" w:cstheme="minorHAnsi"/>
        </w:rPr>
        <w:t xml:space="preserve">Wykonawca zapewni, aby tymczasowo składowane materiały, do czasu, gdy będą one potrzebne do robót, były zabezpieczone przed zanieczyszczeniem, zachowały swoja jakość i właściwość do robót i były dostępne do kontroli przez </w:t>
      </w:r>
      <w:r w:rsidR="001778CB">
        <w:rPr>
          <w:rFonts w:asciiTheme="minorHAnsi" w:hAnsiTheme="minorHAnsi" w:cstheme="minorHAnsi"/>
        </w:rPr>
        <w:t>Upoważnionego</w:t>
      </w:r>
      <w:r w:rsidR="00DE3E70">
        <w:rPr>
          <w:rFonts w:asciiTheme="minorHAnsi" w:hAnsiTheme="minorHAnsi" w:cstheme="minorHAnsi"/>
        </w:rPr>
        <w:t xml:space="preserve"> </w:t>
      </w:r>
      <w:r w:rsidR="001778CB">
        <w:rPr>
          <w:rFonts w:asciiTheme="minorHAnsi" w:hAnsiTheme="minorHAnsi" w:cstheme="minorHAnsi"/>
        </w:rPr>
        <w:t>przedstawiciela</w:t>
      </w:r>
      <w:r w:rsidR="00DE3E70">
        <w:rPr>
          <w:rFonts w:asciiTheme="minorHAnsi" w:hAnsiTheme="minorHAnsi" w:cstheme="minorHAnsi"/>
        </w:rPr>
        <w:t xml:space="preserve"> </w:t>
      </w:r>
      <w:r w:rsidR="001778CB">
        <w:rPr>
          <w:rFonts w:asciiTheme="minorHAnsi" w:hAnsiTheme="minorHAnsi" w:cstheme="minorHAnsi"/>
        </w:rPr>
        <w:t>Zamawiającego</w:t>
      </w:r>
      <w:r w:rsidRPr="00864996">
        <w:rPr>
          <w:rFonts w:asciiTheme="minorHAnsi" w:hAnsiTheme="minorHAnsi" w:cstheme="minorHAnsi"/>
        </w:rPr>
        <w:t xml:space="preserve">. Miejsca czasowego składowania materiałów będą zlokalizowane w obrębie terenu budowy w miejscach uzgodnionych z </w:t>
      </w:r>
      <w:r w:rsidR="001778CB">
        <w:rPr>
          <w:rFonts w:asciiTheme="minorHAnsi" w:hAnsiTheme="minorHAnsi" w:cstheme="minorHAnsi"/>
        </w:rPr>
        <w:t>Przedstawicielem Zamawiającego</w:t>
      </w:r>
      <w:r w:rsidRPr="00864996">
        <w:rPr>
          <w:rFonts w:asciiTheme="minorHAnsi" w:hAnsiTheme="minorHAnsi" w:cstheme="minorHAnsi"/>
        </w:rPr>
        <w:t xml:space="preserve">. </w:t>
      </w:r>
    </w:p>
    <w:p w14:paraId="579A73C4" w14:textId="77777777" w:rsidR="000914CB" w:rsidRDefault="000914CB">
      <w:pPr>
        <w:ind w:left="-5" w:right="266"/>
        <w:rPr>
          <w:rFonts w:asciiTheme="minorHAnsi" w:hAnsiTheme="minorHAnsi" w:cstheme="minorHAnsi"/>
        </w:rPr>
      </w:pPr>
    </w:p>
    <w:p w14:paraId="407746B6" w14:textId="66940541" w:rsidR="008B5FC3" w:rsidRPr="00864996" w:rsidRDefault="00A20555">
      <w:pPr>
        <w:ind w:left="-5" w:right="266"/>
        <w:rPr>
          <w:rFonts w:asciiTheme="minorHAnsi" w:hAnsiTheme="minorHAnsi" w:cstheme="minorHAnsi"/>
        </w:rPr>
      </w:pPr>
      <w:r w:rsidRPr="00864996">
        <w:rPr>
          <w:rFonts w:asciiTheme="minorHAnsi" w:hAnsiTheme="minorHAnsi" w:cstheme="minorHAnsi"/>
        </w:rPr>
        <w:t xml:space="preserve">Wariantowe stosowanie materiałów </w:t>
      </w:r>
    </w:p>
    <w:p w14:paraId="3AE09048" w14:textId="08C70CBE" w:rsidR="008B5FC3" w:rsidRPr="00864996" w:rsidRDefault="00A20555">
      <w:pPr>
        <w:ind w:left="-5" w:right="266"/>
        <w:rPr>
          <w:rFonts w:asciiTheme="minorHAnsi" w:hAnsiTheme="minorHAnsi" w:cstheme="minorHAnsi"/>
        </w:rPr>
      </w:pPr>
      <w:r w:rsidRPr="00864996">
        <w:rPr>
          <w:rFonts w:asciiTheme="minorHAnsi" w:hAnsiTheme="minorHAnsi" w:cstheme="minorHAnsi"/>
        </w:rPr>
        <w:lastRenderedPageBreak/>
        <w:t xml:space="preserve">Jeśli dokumentacja projektowa lub SST przewidują możliwość zastosowania różnych rodzajów materiałów do wykonywania poszczególnych elementów robót Wykonawca powiadomi </w:t>
      </w:r>
      <w:r w:rsidR="00085241">
        <w:rPr>
          <w:rFonts w:asciiTheme="minorHAnsi" w:hAnsiTheme="minorHAnsi" w:cstheme="minorHAnsi"/>
        </w:rPr>
        <w:t xml:space="preserve">Upoważnionego przedstawiciela </w:t>
      </w:r>
      <w:r w:rsidR="001778CB">
        <w:rPr>
          <w:rFonts w:asciiTheme="minorHAnsi" w:hAnsiTheme="minorHAnsi" w:cstheme="minorHAnsi"/>
        </w:rPr>
        <w:t>Zamawiającego</w:t>
      </w:r>
      <w:r w:rsidR="00085241">
        <w:rPr>
          <w:rFonts w:asciiTheme="minorHAnsi" w:hAnsiTheme="minorHAnsi" w:cstheme="minorHAnsi"/>
        </w:rPr>
        <w:t xml:space="preserve"> </w:t>
      </w:r>
      <w:r w:rsidRPr="00864996">
        <w:rPr>
          <w:rFonts w:asciiTheme="minorHAnsi" w:hAnsiTheme="minorHAnsi" w:cstheme="minorHAnsi"/>
        </w:rPr>
        <w:t xml:space="preserve">o zamiarze zastosowania konkretnego rodzaju materiału. Wybrany i zaakceptowany rodzaj materiału nie może być później zamieniany bez zgody </w:t>
      </w:r>
      <w:r w:rsidR="001778CB">
        <w:rPr>
          <w:rFonts w:asciiTheme="minorHAnsi" w:hAnsiTheme="minorHAnsi" w:cstheme="minorHAnsi"/>
        </w:rPr>
        <w:t>Zamawiającego.</w:t>
      </w:r>
    </w:p>
    <w:p w14:paraId="3D6766EC" w14:textId="77777777" w:rsidR="008B5FC3" w:rsidRPr="00864996" w:rsidRDefault="00A20555" w:rsidP="004C2EEA">
      <w:pPr>
        <w:pStyle w:val="Nagwek2"/>
      </w:pPr>
      <w:r w:rsidRPr="00864996">
        <w:t>3.0 SPRZĘT</w:t>
      </w:r>
      <w:r w:rsidRPr="00FF77EC">
        <w:t xml:space="preserve"> </w:t>
      </w:r>
    </w:p>
    <w:p w14:paraId="48905E1F" w14:textId="191CEF24" w:rsidR="008B5FC3" w:rsidRPr="00864996" w:rsidRDefault="00A20555">
      <w:pPr>
        <w:spacing w:after="56"/>
        <w:ind w:left="-5" w:right="266"/>
        <w:rPr>
          <w:rFonts w:asciiTheme="minorHAnsi" w:hAnsiTheme="minorHAnsi" w:cstheme="minorHAnsi"/>
        </w:rPr>
      </w:pPr>
      <w:r w:rsidRPr="00864996">
        <w:rPr>
          <w:rFonts w:asciiTheme="minorHAnsi" w:hAnsiTheme="minorHAnsi" w:cstheme="minorHAnsi"/>
        </w:rPr>
        <w:t xml:space="preserve">Sprzęt i narzędzia do wykonywania </w:t>
      </w:r>
      <w:r w:rsidR="00FF77EC">
        <w:rPr>
          <w:rFonts w:asciiTheme="minorHAnsi" w:hAnsiTheme="minorHAnsi" w:cstheme="minorHAnsi"/>
        </w:rPr>
        <w:t>posadzek</w:t>
      </w:r>
      <w:r w:rsidRPr="00864996">
        <w:rPr>
          <w:rFonts w:asciiTheme="minorHAnsi" w:hAnsiTheme="minorHAnsi" w:cstheme="minorHAnsi"/>
        </w:rPr>
        <w:t xml:space="preserve"> i okładzin </w:t>
      </w:r>
    </w:p>
    <w:p w14:paraId="6577973D" w14:textId="180C6516" w:rsidR="008B5FC3" w:rsidRPr="00864996" w:rsidRDefault="00A20555">
      <w:pPr>
        <w:spacing w:after="39"/>
        <w:ind w:left="-5" w:right="266"/>
        <w:rPr>
          <w:rFonts w:asciiTheme="minorHAnsi" w:hAnsiTheme="minorHAnsi" w:cstheme="minorHAnsi"/>
        </w:rPr>
      </w:pPr>
      <w:r w:rsidRPr="00864996">
        <w:rPr>
          <w:rFonts w:asciiTheme="minorHAnsi" w:hAnsiTheme="minorHAnsi" w:cstheme="minorHAnsi"/>
        </w:rPr>
        <w:t xml:space="preserve">Do wykonywania robót </w:t>
      </w:r>
      <w:r w:rsidR="00FF77EC">
        <w:rPr>
          <w:rFonts w:asciiTheme="minorHAnsi" w:hAnsiTheme="minorHAnsi" w:cstheme="minorHAnsi"/>
        </w:rPr>
        <w:t>posadzkowych</w:t>
      </w:r>
      <w:r w:rsidRPr="00864996">
        <w:rPr>
          <w:rFonts w:asciiTheme="minorHAnsi" w:hAnsiTheme="minorHAnsi" w:cstheme="minorHAnsi"/>
        </w:rPr>
        <w:t xml:space="preserve"> i okładzinowych należy stosować: szczotki włosiane lub druciane do czyszczenia podłoża, szpachle i pace metalowe lub z tworzyw sztucznych, łaty do sprawdzania równości powierzchni. poziomnice, mieszadła koszyczkowe napędzane wiertarką elektryczną oraz pojemniki do przygotowania kompozycji klejących, </w:t>
      </w:r>
    </w:p>
    <w:p w14:paraId="552CDA84" w14:textId="77777777" w:rsidR="008B5FC3" w:rsidRPr="00864996" w:rsidRDefault="00A20555" w:rsidP="00E55C59">
      <w:pPr>
        <w:spacing w:after="0"/>
        <w:ind w:left="-5" w:right="266"/>
        <w:rPr>
          <w:rFonts w:asciiTheme="minorHAnsi" w:hAnsiTheme="minorHAnsi" w:cstheme="minorHAnsi"/>
        </w:rPr>
      </w:pPr>
      <w:r w:rsidRPr="00864996">
        <w:rPr>
          <w:rFonts w:asciiTheme="minorHAnsi" w:hAnsiTheme="minorHAnsi" w:cstheme="minorHAnsi"/>
        </w:rPr>
        <w:t xml:space="preserve">Do wykonywania robót malarskich należy stosować: </w:t>
      </w:r>
    </w:p>
    <w:p w14:paraId="34C7CF99" w14:textId="77777777" w:rsidR="008B5FC3" w:rsidRPr="00864996" w:rsidRDefault="00A20555" w:rsidP="008D4087">
      <w:pPr>
        <w:numPr>
          <w:ilvl w:val="0"/>
          <w:numId w:val="9"/>
        </w:numPr>
        <w:spacing w:after="0"/>
        <w:ind w:left="567" w:right="266" w:hanging="284"/>
        <w:rPr>
          <w:rFonts w:asciiTheme="minorHAnsi" w:hAnsiTheme="minorHAnsi" w:cstheme="minorHAnsi"/>
        </w:rPr>
      </w:pPr>
      <w:r w:rsidRPr="00864996">
        <w:rPr>
          <w:rFonts w:asciiTheme="minorHAnsi" w:hAnsiTheme="minorHAnsi" w:cstheme="minorHAnsi"/>
        </w:rPr>
        <w:t xml:space="preserve">szczotki o sztywnym włosiu lub druciane do czyszczenia podłoża, </w:t>
      </w:r>
    </w:p>
    <w:p w14:paraId="74EB091D" w14:textId="77777777" w:rsidR="006A3579" w:rsidRDefault="00A20555" w:rsidP="008D4087">
      <w:pPr>
        <w:numPr>
          <w:ilvl w:val="0"/>
          <w:numId w:val="9"/>
        </w:numPr>
        <w:spacing w:after="0"/>
        <w:ind w:left="567" w:right="266" w:hanging="284"/>
        <w:rPr>
          <w:rFonts w:asciiTheme="minorHAnsi" w:hAnsiTheme="minorHAnsi" w:cstheme="minorHAnsi"/>
        </w:rPr>
      </w:pPr>
      <w:r w:rsidRPr="00864996">
        <w:rPr>
          <w:rFonts w:asciiTheme="minorHAnsi" w:hAnsiTheme="minorHAnsi" w:cstheme="minorHAnsi"/>
        </w:rPr>
        <w:t xml:space="preserve">szpachle i pace metalowe lub z tworzyw sztucznych, </w:t>
      </w:r>
    </w:p>
    <w:p w14:paraId="7073EBA8" w14:textId="0E085E26" w:rsidR="008B5FC3" w:rsidRPr="00864996" w:rsidRDefault="00A20555" w:rsidP="008D4087">
      <w:pPr>
        <w:numPr>
          <w:ilvl w:val="0"/>
          <w:numId w:val="9"/>
        </w:numPr>
        <w:spacing w:after="0"/>
        <w:ind w:left="567" w:right="266" w:hanging="284"/>
        <w:rPr>
          <w:rFonts w:asciiTheme="minorHAnsi" w:hAnsiTheme="minorHAnsi" w:cstheme="minorHAnsi"/>
        </w:rPr>
      </w:pPr>
      <w:r w:rsidRPr="00864996">
        <w:rPr>
          <w:rFonts w:asciiTheme="minorHAnsi" w:hAnsiTheme="minorHAnsi" w:cstheme="minorHAnsi"/>
        </w:rPr>
        <w:t xml:space="preserve">pędzle i wałki, </w:t>
      </w:r>
    </w:p>
    <w:p w14:paraId="2A248C63" w14:textId="77777777" w:rsidR="008B5FC3" w:rsidRPr="00864996" w:rsidRDefault="00A20555" w:rsidP="008D4087">
      <w:pPr>
        <w:numPr>
          <w:ilvl w:val="0"/>
          <w:numId w:val="9"/>
        </w:numPr>
        <w:spacing w:after="0"/>
        <w:ind w:left="567" w:right="266" w:hanging="284"/>
        <w:rPr>
          <w:rFonts w:asciiTheme="minorHAnsi" w:hAnsiTheme="minorHAnsi" w:cstheme="minorHAnsi"/>
        </w:rPr>
      </w:pPr>
      <w:r w:rsidRPr="00864996">
        <w:rPr>
          <w:rFonts w:asciiTheme="minorHAnsi" w:hAnsiTheme="minorHAnsi" w:cstheme="minorHAnsi"/>
        </w:rPr>
        <w:t xml:space="preserve">mieszadła napędzane wiertarką elektryczną oraz pojemniki do przygotowania kompozycji składników farb, </w:t>
      </w:r>
    </w:p>
    <w:p w14:paraId="0BED24F1" w14:textId="77777777" w:rsidR="006A3579" w:rsidRDefault="00A20555" w:rsidP="008D4087">
      <w:pPr>
        <w:numPr>
          <w:ilvl w:val="0"/>
          <w:numId w:val="9"/>
        </w:numPr>
        <w:spacing w:after="0"/>
        <w:ind w:left="567" w:right="266" w:hanging="284"/>
        <w:rPr>
          <w:rFonts w:asciiTheme="minorHAnsi" w:hAnsiTheme="minorHAnsi" w:cstheme="minorHAnsi"/>
        </w:rPr>
      </w:pPr>
      <w:r w:rsidRPr="00864996">
        <w:rPr>
          <w:rFonts w:asciiTheme="minorHAnsi" w:hAnsiTheme="minorHAnsi" w:cstheme="minorHAnsi"/>
        </w:rPr>
        <w:t xml:space="preserve">agregaty malarskie ze sprężarkami, </w:t>
      </w:r>
    </w:p>
    <w:p w14:paraId="28DAA4AD" w14:textId="77777777" w:rsidR="006A3579" w:rsidRDefault="00A20555" w:rsidP="008D4087">
      <w:pPr>
        <w:numPr>
          <w:ilvl w:val="0"/>
          <w:numId w:val="9"/>
        </w:numPr>
        <w:spacing w:after="0"/>
        <w:ind w:left="567" w:right="266" w:hanging="284"/>
        <w:rPr>
          <w:rFonts w:asciiTheme="minorHAnsi" w:hAnsiTheme="minorHAnsi" w:cstheme="minorHAnsi"/>
        </w:rPr>
      </w:pPr>
      <w:r w:rsidRPr="006A3579">
        <w:rPr>
          <w:rFonts w:asciiTheme="minorHAnsi" w:hAnsiTheme="minorHAnsi" w:cstheme="minorHAnsi"/>
        </w:rPr>
        <w:t xml:space="preserve">drabiny i rusztowania. </w:t>
      </w:r>
    </w:p>
    <w:p w14:paraId="46AB84E4" w14:textId="77777777" w:rsidR="006A3579" w:rsidRDefault="00A20555" w:rsidP="008D4087">
      <w:pPr>
        <w:numPr>
          <w:ilvl w:val="0"/>
          <w:numId w:val="9"/>
        </w:numPr>
        <w:spacing w:after="0"/>
        <w:ind w:left="567" w:right="266" w:hanging="284"/>
        <w:rPr>
          <w:rFonts w:asciiTheme="minorHAnsi" w:hAnsiTheme="minorHAnsi" w:cstheme="minorHAnsi"/>
        </w:rPr>
      </w:pPr>
      <w:r w:rsidRPr="006A3579">
        <w:rPr>
          <w:rFonts w:asciiTheme="minorHAnsi" w:hAnsiTheme="minorHAnsi" w:cstheme="minorHAnsi"/>
        </w:rPr>
        <w:t xml:space="preserve">wyciąg jednomasztowy z napędem elektrycznym </w:t>
      </w:r>
    </w:p>
    <w:p w14:paraId="55B0FCFE" w14:textId="77777777" w:rsidR="006A3579" w:rsidRDefault="00A20555" w:rsidP="008D4087">
      <w:pPr>
        <w:numPr>
          <w:ilvl w:val="0"/>
          <w:numId w:val="9"/>
        </w:numPr>
        <w:spacing w:after="0"/>
        <w:ind w:left="567" w:right="266" w:hanging="284"/>
        <w:rPr>
          <w:rFonts w:asciiTheme="minorHAnsi" w:hAnsiTheme="minorHAnsi" w:cstheme="minorHAnsi"/>
        </w:rPr>
      </w:pPr>
      <w:r w:rsidRPr="006A3579">
        <w:rPr>
          <w:rFonts w:asciiTheme="minorHAnsi" w:hAnsiTheme="minorHAnsi" w:cstheme="minorHAnsi"/>
        </w:rPr>
        <w:t xml:space="preserve">samochód dostawczy 0.9t </w:t>
      </w:r>
    </w:p>
    <w:p w14:paraId="12A4EEA0" w14:textId="4C28D645" w:rsidR="008B5FC3" w:rsidRPr="006A3579" w:rsidRDefault="00A20555" w:rsidP="008D4087">
      <w:pPr>
        <w:numPr>
          <w:ilvl w:val="0"/>
          <w:numId w:val="9"/>
        </w:numPr>
        <w:spacing w:after="0"/>
        <w:ind w:left="567" w:right="266" w:hanging="284"/>
        <w:rPr>
          <w:rFonts w:asciiTheme="minorHAnsi" w:hAnsiTheme="minorHAnsi" w:cstheme="minorHAnsi"/>
        </w:rPr>
      </w:pPr>
      <w:r w:rsidRPr="006A3579">
        <w:rPr>
          <w:rFonts w:asciiTheme="minorHAnsi" w:hAnsiTheme="minorHAnsi" w:cstheme="minorHAnsi"/>
        </w:rPr>
        <w:t xml:space="preserve">wyciąg budowlany </w:t>
      </w:r>
    </w:p>
    <w:p w14:paraId="65113D51" w14:textId="7B06EBC7" w:rsidR="008B5FC3" w:rsidRPr="00E55C59" w:rsidRDefault="00A20555" w:rsidP="00E55C59">
      <w:pPr>
        <w:pStyle w:val="Nagwek2"/>
        <w:spacing w:before="240" w:after="240" w:line="259" w:lineRule="auto"/>
        <w:ind w:left="-5" w:hanging="10"/>
        <w:rPr>
          <w:rFonts w:asciiTheme="minorHAnsi" w:hAnsiTheme="minorHAnsi" w:cstheme="minorHAnsi"/>
          <w:u w:val="single" w:color="000000"/>
        </w:rPr>
      </w:pPr>
      <w:r w:rsidRPr="00E55C59">
        <w:rPr>
          <w:rFonts w:asciiTheme="minorHAnsi" w:hAnsiTheme="minorHAnsi" w:cstheme="minorHAnsi"/>
          <w:u w:val="single" w:color="000000"/>
        </w:rPr>
        <w:t xml:space="preserve">Sprzęt i narzędzia do wykonywania </w:t>
      </w:r>
      <w:r w:rsidR="00E55C59" w:rsidRPr="00E55C59">
        <w:rPr>
          <w:rFonts w:asciiTheme="minorHAnsi" w:hAnsiTheme="minorHAnsi" w:cstheme="minorHAnsi"/>
          <w:u w:val="single" w:color="000000"/>
        </w:rPr>
        <w:t>posadzek</w:t>
      </w:r>
      <w:r w:rsidRPr="00E55C59">
        <w:rPr>
          <w:rFonts w:asciiTheme="minorHAnsi" w:hAnsiTheme="minorHAnsi" w:cstheme="minorHAnsi"/>
          <w:u w:val="single" w:color="000000"/>
        </w:rPr>
        <w:t xml:space="preserve"> i okładzin </w:t>
      </w:r>
    </w:p>
    <w:p w14:paraId="45FF0EAD" w14:textId="343748F7" w:rsidR="008B5FC3" w:rsidRPr="00864996" w:rsidRDefault="00A20555" w:rsidP="00135045">
      <w:pPr>
        <w:spacing w:after="0" w:line="240" w:lineRule="auto"/>
        <w:ind w:left="360" w:firstLine="0"/>
        <w:rPr>
          <w:rFonts w:asciiTheme="minorHAnsi" w:hAnsiTheme="minorHAnsi" w:cstheme="minorHAnsi"/>
        </w:rPr>
      </w:pPr>
      <w:r w:rsidRPr="00864996">
        <w:rPr>
          <w:rFonts w:asciiTheme="minorHAnsi" w:hAnsiTheme="minorHAnsi" w:cstheme="minorHAnsi"/>
        </w:rPr>
        <w:t xml:space="preserve">Do wykonywania robót </w:t>
      </w:r>
      <w:r w:rsidR="00E55C59" w:rsidRPr="00864996">
        <w:rPr>
          <w:rFonts w:asciiTheme="minorHAnsi" w:hAnsiTheme="minorHAnsi" w:cstheme="minorHAnsi"/>
        </w:rPr>
        <w:t xml:space="preserve"> </w:t>
      </w:r>
      <w:r w:rsidR="00E55C59">
        <w:rPr>
          <w:rFonts w:asciiTheme="minorHAnsi" w:hAnsiTheme="minorHAnsi" w:cstheme="minorHAnsi"/>
        </w:rPr>
        <w:t>posadzkowych</w:t>
      </w:r>
      <w:r w:rsidR="00E55C59" w:rsidRPr="00864996">
        <w:rPr>
          <w:rFonts w:asciiTheme="minorHAnsi" w:hAnsiTheme="minorHAnsi" w:cstheme="minorHAnsi"/>
        </w:rPr>
        <w:t xml:space="preserve"> i okładzinowych </w:t>
      </w:r>
      <w:r w:rsidRPr="00864996">
        <w:rPr>
          <w:rFonts w:asciiTheme="minorHAnsi" w:hAnsiTheme="minorHAnsi" w:cstheme="minorHAnsi"/>
        </w:rPr>
        <w:t xml:space="preserve">należy stosować: </w:t>
      </w:r>
    </w:p>
    <w:p w14:paraId="64E2ECB8" w14:textId="77777777" w:rsidR="008B5FC3" w:rsidRPr="00864996" w:rsidRDefault="00A20555" w:rsidP="008D4087">
      <w:pPr>
        <w:numPr>
          <w:ilvl w:val="0"/>
          <w:numId w:val="10"/>
        </w:numPr>
        <w:spacing w:after="0" w:line="240" w:lineRule="auto"/>
        <w:ind w:right="266" w:hanging="427"/>
        <w:rPr>
          <w:rFonts w:asciiTheme="minorHAnsi" w:hAnsiTheme="minorHAnsi" w:cstheme="minorHAnsi"/>
        </w:rPr>
      </w:pPr>
      <w:r w:rsidRPr="00864996">
        <w:rPr>
          <w:rFonts w:asciiTheme="minorHAnsi" w:hAnsiTheme="minorHAnsi" w:cstheme="minorHAnsi"/>
        </w:rPr>
        <w:t xml:space="preserve">szczotki włosiane lub druciane do czyszczenia podłoża, </w:t>
      </w:r>
    </w:p>
    <w:p w14:paraId="70A041EE" w14:textId="77777777" w:rsidR="008B5FC3" w:rsidRPr="00864996" w:rsidRDefault="00A20555" w:rsidP="008D4087">
      <w:pPr>
        <w:numPr>
          <w:ilvl w:val="0"/>
          <w:numId w:val="10"/>
        </w:numPr>
        <w:spacing w:after="0" w:line="240" w:lineRule="auto"/>
        <w:ind w:right="266" w:hanging="427"/>
        <w:rPr>
          <w:rFonts w:asciiTheme="minorHAnsi" w:hAnsiTheme="minorHAnsi" w:cstheme="minorHAnsi"/>
        </w:rPr>
      </w:pPr>
      <w:r w:rsidRPr="00864996">
        <w:rPr>
          <w:rFonts w:asciiTheme="minorHAnsi" w:hAnsiTheme="minorHAnsi" w:cstheme="minorHAnsi"/>
        </w:rPr>
        <w:t xml:space="preserve">szpachle i pace metalowe lub z tworzyw sztucznych, </w:t>
      </w:r>
    </w:p>
    <w:p w14:paraId="4F0E47AA" w14:textId="77777777" w:rsidR="008B5FC3" w:rsidRPr="00864996" w:rsidRDefault="00A20555" w:rsidP="008D4087">
      <w:pPr>
        <w:numPr>
          <w:ilvl w:val="0"/>
          <w:numId w:val="10"/>
        </w:numPr>
        <w:spacing w:after="0" w:line="240" w:lineRule="auto"/>
        <w:ind w:right="266" w:hanging="427"/>
        <w:rPr>
          <w:rFonts w:asciiTheme="minorHAnsi" w:hAnsiTheme="minorHAnsi" w:cstheme="minorHAnsi"/>
        </w:rPr>
      </w:pPr>
      <w:r w:rsidRPr="00864996">
        <w:rPr>
          <w:rFonts w:asciiTheme="minorHAnsi" w:hAnsiTheme="minorHAnsi" w:cstheme="minorHAnsi"/>
        </w:rPr>
        <w:t xml:space="preserve">narzędzia lub urządzenia mechaniczne do cięcia płytek, </w:t>
      </w:r>
    </w:p>
    <w:p w14:paraId="71E01680" w14:textId="77777777" w:rsidR="008B5FC3" w:rsidRPr="00864996" w:rsidRDefault="00A20555" w:rsidP="008D4087">
      <w:pPr>
        <w:numPr>
          <w:ilvl w:val="0"/>
          <w:numId w:val="10"/>
        </w:numPr>
        <w:spacing w:after="0" w:line="240" w:lineRule="auto"/>
        <w:ind w:right="266" w:hanging="427"/>
        <w:rPr>
          <w:rFonts w:asciiTheme="minorHAnsi" w:hAnsiTheme="minorHAnsi" w:cstheme="minorHAnsi"/>
        </w:rPr>
      </w:pPr>
      <w:r w:rsidRPr="00864996">
        <w:rPr>
          <w:rFonts w:asciiTheme="minorHAnsi" w:hAnsiTheme="minorHAnsi" w:cstheme="minorHAnsi"/>
        </w:rPr>
        <w:t xml:space="preserve">pace ząbkowane stalowe lub z tworzyw sztucznych o wysokości ząbków 6-12 mmm do rozprowadzania kompozycji klejących, </w:t>
      </w:r>
    </w:p>
    <w:p w14:paraId="3CCC3339" w14:textId="77777777" w:rsidR="008B5FC3" w:rsidRPr="00864996" w:rsidRDefault="00A20555" w:rsidP="008D4087">
      <w:pPr>
        <w:numPr>
          <w:ilvl w:val="0"/>
          <w:numId w:val="10"/>
        </w:numPr>
        <w:spacing w:after="0" w:line="240" w:lineRule="auto"/>
        <w:ind w:right="266" w:hanging="427"/>
        <w:rPr>
          <w:rFonts w:asciiTheme="minorHAnsi" w:hAnsiTheme="minorHAnsi" w:cstheme="minorHAnsi"/>
        </w:rPr>
      </w:pPr>
      <w:r w:rsidRPr="00864996">
        <w:rPr>
          <w:rFonts w:asciiTheme="minorHAnsi" w:hAnsiTheme="minorHAnsi" w:cstheme="minorHAnsi"/>
        </w:rPr>
        <w:t xml:space="preserve">łaty do sprawdzania równości powierzchni, </w:t>
      </w:r>
    </w:p>
    <w:p w14:paraId="00D5DBF7" w14:textId="77777777" w:rsidR="008B5FC3" w:rsidRPr="00864996" w:rsidRDefault="00A20555" w:rsidP="008D4087">
      <w:pPr>
        <w:numPr>
          <w:ilvl w:val="0"/>
          <w:numId w:val="10"/>
        </w:numPr>
        <w:spacing w:after="0" w:line="240" w:lineRule="auto"/>
        <w:ind w:right="266" w:hanging="427"/>
        <w:rPr>
          <w:rFonts w:asciiTheme="minorHAnsi" w:hAnsiTheme="minorHAnsi" w:cstheme="minorHAnsi"/>
        </w:rPr>
      </w:pPr>
      <w:r w:rsidRPr="00864996">
        <w:rPr>
          <w:rFonts w:asciiTheme="minorHAnsi" w:hAnsiTheme="minorHAnsi" w:cstheme="minorHAnsi"/>
        </w:rPr>
        <w:t xml:space="preserve">poziomnice, </w:t>
      </w:r>
    </w:p>
    <w:p w14:paraId="2764466F" w14:textId="77777777" w:rsidR="008B5FC3" w:rsidRPr="00864996" w:rsidRDefault="00A20555" w:rsidP="008D4087">
      <w:pPr>
        <w:numPr>
          <w:ilvl w:val="0"/>
          <w:numId w:val="10"/>
        </w:numPr>
        <w:spacing w:after="0" w:line="240" w:lineRule="auto"/>
        <w:ind w:right="266" w:hanging="427"/>
        <w:rPr>
          <w:rFonts w:asciiTheme="minorHAnsi" w:hAnsiTheme="minorHAnsi" w:cstheme="minorHAnsi"/>
        </w:rPr>
      </w:pPr>
      <w:r w:rsidRPr="00864996">
        <w:rPr>
          <w:rFonts w:asciiTheme="minorHAnsi" w:hAnsiTheme="minorHAnsi" w:cstheme="minorHAnsi"/>
        </w:rPr>
        <w:t xml:space="preserve">mieszadła koszyczkowe napędzane wiertarką elektryczną oraz pojemniki do przygotowania kompozycji klejących, </w:t>
      </w:r>
    </w:p>
    <w:p w14:paraId="4CEED08A" w14:textId="77777777" w:rsidR="008B5FC3" w:rsidRPr="00864996" w:rsidRDefault="00A20555" w:rsidP="008D4087">
      <w:pPr>
        <w:numPr>
          <w:ilvl w:val="0"/>
          <w:numId w:val="10"/>
        </w:numPr>
        <w:spacing w:after="0" w:line="240" w:lineRule="auto"/>
        <w:ind w:right="266" w:hanging="427"/>
        <w:rPr>
          <w:rFonts w:asciiTheme="minorHAnsi" w:hAnsiTheme="minorHAnsi" w:cstheme="minorHAnsi"/>
        </w:rPr>
      </w:pPr>
      <w:r w:rsidRPr="00864996">
        <w:rPr>
          <w:rFonts w:asciiTheme="minorHAnsi" w:hAnsiTheme="minorHAnsi" w:cstheme="minorHAnsi"/>
        </w:rPr>
        <w:t xml:space="preserve">pace gumowe lub z tworzyw sztucznych do spoinowania, </w:t>
      </w:r>
    </w:p>
    <w:p w14:paraId="00C316AA" w14:textId="77777777" w:rsidR="008B5FC3" w:rsidRPr="00864996" w:rsidRDefault="00A20555" w:rsidP="008D4087">
      <w:pPr>
        <w:numPr>
          <w:ilvl w:val="0"/>
          <w:numId w:val="10"/>
        </w:numPr>
        <w:spacing w:after="0" w:line="240" w:lineRule="auto"/>
        <w:ind w:right="266" w:hanging="427"/>
        <w:rPr>
          <w:rFonts w:asciiTheme="minorHAnsi" w:hAnsiTheme="minorHAnsi" w:cstheme="minorHAnsi"/>
        </w:rPr>
      </w:pPr>
      <w:r w:rsidRPr="00864996">
        <w:rPr>
          <w:rFonts w:asciiTheme="minorHAnsi" w:hAnsiTheme="minorHAnsi" w:cstheme="minorHAnsi"/>
        </w:rPr>
        <w:t xml:space="preserve">gąbki do mycia i czyszczenia, </w:t>
      </w:r>
    </w:p>
    <w:p w14:paraId="57492F5A" w14:textId="77777777" w:rsidR="008B5FC3" w:rsidRPr="00864996" w:rsidRDefault="00A20555" w:rsidP="008D4087">
      <w:pPr>
        <w:numPr>
          <w:ilvl w:val="0"/>
          <w:numId w:val="10"/>
        </w:numPr>
        <w:spacing w:after="0" w:line="240" w:lineRule="auto"/>
        <w:ind w:right="266" w:hanging="427"/>
        <w:rPr>
          <w:rFonts w:asciiTheme="minorHAnsi" w:hAnsiTheme="minorHAnsi" w:cstheme="minorHAnsi"/>
        </w:rPr>
      </w:pPr>
      <w:r w:rsidRPr="00864996">
        <w:rPr>
          <w:rFonts w:asciiTheme="minorHAnsi" w:hAnsiTheme="minorHAnsi" w:cstheme="minorHAnsi"/>
        </w:rPr>
        <w:t xml:space="preserve">wkładki (krzyżyki) dystansowe. </w:t>
      </w:r>
    </w:p>
    <w:p w14:paraId="02179670" w14:textId="46993988" w:rsidR="008B5FC3" w:rsidRPr="00864996" w:rsidRDefault="00A20555" w:rsidP="00135045">
      <w:pPr>
        <w:spacing w:after="0" w:line="240" w:lineRule="auto"/>
        <w:rPr>
          <w:rFonts w:asciiTheme="minorHAnsi" w:hAnsiTheme="minorHAnsi" w:cstheme="minorHAnsi"/>
        </w:rPr>
      </w:pPr>
      <w:r w:rsidRPr="00864996">
        <w:rPr>
          <w:rFonts w:asciiTheme="minorHAnsi" w:hAnsiTheme="minorHAnsi" w:cstheme="minorHAnsi"/>
        </w:rPr>
        <w:t xml:space="preserve">Sprzęt użyty do wykonania robót budowlanych powinien być zgodny z wymogami sztuki budowlanej i zgodny z wymienionym w Katalogach Nakładów Rzeczowych w poszczególnych pozycjach kosztorysowych. </w:t>
      </w:r>
    </w:p>
    <w:p w14:paraId="5DF2FB23" w14:textId="77777777" w:rsidR="008B5FC3" w:rsidRPr="00864996" w:rsidRDefault="00A20555">
      <w:pPr>
        <w:spacing w:after="52" w:line="259" w:lineRule="auto"/>
        <w:ind w:left="0" w:firstLine="0"/>
        <w:rPr>
          <w:rFonts w:asciiTheme="minorHAnsi" w:hAnsiTheme="minorHAnsi" w:cstheme="minorHAnsi"/>
        </w:rPr>
      </w:pPr>
      <w:r w:rsidRPr="00864996">
        <w:rPr>
          <w:rFonts w:asciiTheme="minorHAnsi" w:hAnsiTheme="minorHAnsi" w:cstheme="minorHAnsi"/>
        </w:rPr>
        <w:t xml:space="preserve"> </w:t>
      </w:r>
    </w:p>
    <w:p w14:paraId="4D994D40" w14:textId="1A5B2EA1" w:rsidR="008B5FC3" w:rsidRPr="00966712" w:rsidRDefault="00A20555" w:rsidP="00966712">
      <w:pPr>
        <w:pStyle w:val="Nagwek2"/>
      </w:pPr>
      <w:r w:rsidRPr="00966712">
        <w:lastRenderedPageBreak/>
        <w:t xml:space="preserve">4.0 TRANSPORT </w:t>
      </w:r>
    </w:p>
    <w:p w14:paraId="564D795A" w14:textId="77777777" w:rsidR="008B5FC3" w:rsidRPr="00864996" w:rsidRDefault="00A20555">
      <w:pPr>
        <w:spacing w:after="30"/>
        <w:ind w:left="-5" w:right="266"/>
        <w:rPr>
          <w:rFonts w:asciiTheme="minorHAnsi" w:hAnsiTheme="minorHAnsi" w:cstheme="minorHAnsi"/>
        </w:rPr>
      </w:pPr>
      <w:r w:rsidRPr="00864996">
        <w:rPr>
          <w:rFonts w:asciiTheme="minorHAnsi" w:hAnsiTheme="minorHAnsi" w:cstheme="minorHAnsi"/>
        </w:rPr>
        <w:t xml:space="preserve">Materiały powinny być przewożone środkami transportu kołowego, do transportu pionowego należy użyć żurawia przenośnego oraz transportu przewidzianego do tych robót i wyszczególnionego w poszczególnych pozycjach przedmiarowych. </w:t>
      </w:r>
    </w:p>
    <w:p w14:paraId="1B45F9EC" w14:textId="77777777" w:rsidR="008B5FC3" w:rsidRPr="00864996" w:rsidRDefault="00A20555" w:rsidP="00966712">
      <w:pPr>
        <w:pStyle w:val="Nagwek2"/>
      </w:pPr>
      <w:r w:rsidRPr="00864996">
        <w:t xml:space="preserve">5.0 WYKONANIE ROBÓT </w:t>
      </w:r>
    </w:p>
    <w:p w14:paraId="7B856CDE" w14:textId="77777777" w:rsidR="008B5FC3" w:rsidRPr="006D1E7F" w:rsidRDefault="00A20555" w:rsidP="006D1E7F">
      <w:pPr>
        <w:pStyle w:val="Nagwek2"/>
        <w:spacing w:before="240" w:after="240" w:line="259" w:lineRule="auto"/>
        <w:ind w:left="-5" w:hanging="10"/>
        <w:rPr>
          <w:rFonts w:asciiTheme="minorHAnsi" w:hAnsiTheme="minorHAnsi" w:cstheme="minorHAnsi"/>
          <w:u w:val="single" w:color="000000"/>
        </w:rPr>
      </w:pPr>
      <w:r w:rsidRPr="006D1E7F">
        <w:rPr>
          <w:rFonts w:asciiTheme="minorHAnsi" w:hAnsiTheme="minorHAnsi" w:cstheme="minorHAnsi"/>
          <w:u w:val="single" w:color="000000"/>
        </w:rPr>
        <w:t xml:space="preserve">Badania materiałów </w:t>
      </w:r>
    </w:p>
    <w:p w14:paraId="6827CD3C" w14:textId="113DFBD0" w:rsidR="008B5FC3" w:rsidRPr="00864996" w:rsidRDefault="00A20555">
      <w:pPr>
        <w:spacing w:after="47"/>
        <w:ind w:left="-5" w:right="266"/>
        <w:rPr>
          <w:rFonts w:asciiTheme="minorHAnsi" w:hAnsiTheme="minorHAnsi" w:cstheme="minorHAnsi"/>
        </w:rPr>
      </w:pPr>
      <w:r w:rsidRPr="00864996">
        <w:rPr>
          <w:rFonts w:asciiTheme="minorHAnsi" w:hAnsiTheme="minorHAnsi" w:cstheme="minorHAnsi"/>
        </w:rPr>
        <w:t xml:space="preserve">Farby i środki gruntujące użyte do malowania powinny odpowiadać normom </w:t>
      </w:r>
      <w:r w:rsidR="00DD5E94">
        <w:rPr>
          <w:rFonts w:asciiTheme="minorHAnsi" w:hAnsiTheme="minorHAnsi" w:cstheme="minorHAnsi"/>
        </w:rPr>
        <w:t>b</w:t>
      </w:r>
      <w:r w:rsidRPr="00864996">
        <w:rPr>
          <w:rFonts w:asciiTheme="minorHAnsi" w:hAnsiTheme="minorHAnsi" w:cstheme="minorHAnsi"/>
        </w:rPr>
        <w:t xml:space="preserve">ezpośrednio przed użyciem należy sprawdzić: </w:t>
      </w:r>
    </w:p>
    <w:p w14:paraId="59F96BAF" w14:textId="77777777" w:rsidR="008B5FC3" w:rsidRPr="00864996" w:rsidRDefault="00A20555" w:rsidP="006902A0">
      <w:pPr>
        <w:numPr>
          <w:ilvl w:val="0"/>
          <w:numId w:val="2"/>
        </w:numPr>
        <w:spacing w:after="52"/>
        <w:ind w:left="567" w:right="123" w:hanging="567"/>
        <w:rPr>
          <w:rFonts w:asciiTheme="minorHAnsi" w:hAnsiTheme="minorHAnsi" w:cstheme="minorHAnsi"/>
        </w:rPr>
      </w:pPr>
      <w:r w:rsidRPr="00864996">
        <w:rPr>
          <w:rFonts w:asciiTheme="minorHAnsi" w:hAnsiTheme="minorHAnsi" w:cstheme="minorHAnsi"/>
        </w:rPr>
        <w:t xml:space="preserve">czy dostawca dostarczył dokumenty świadczące o dopuszczeniu do obrotu i powszechnego lub jednostkowego zastosowania wyrobów używanych w robotach malarskich. </w:t>
      </w:r>
    </w:p>
    <w:p w14:paraId="50A50033" w14:textId="77777777" w:rsidR="008B5FC3" w:rsidRPr="00864996" w:rsidRDefault="00A20555" w:rsidP="006902A0">
      <w:pPr>
        <w:numPr>
          <w:ilvl w:val="0"/>
          <w:numId w:val="2"/>
        </w:numPr>
        <w:spacing w:after="46"/>
        <w:ind w:left="567" w:right="123" w:hanging="567"/>
        <w:rPr>
          <w:rFonts w:asciiTheme="minorHAnsi" w:hAnsiTheme="minorHAnsi" w:cstheme="minorHAnsi"/>
        </w:rPr>
      </w:pPr>
      <w:r w:rsidRPr="00864996">
        <w:rPr>
          <w:rFonts w:asciiTheme="minorHAnsi" w:hAnsiTheme="minorHAnsi" w:cstheme="minorHAnsi"/>
        </w:rPr>
        <w:t xml:space="preserve">terminy przydatności do użycia podane na opakowaniach, - wygląd zewnętrzny farby w każdym opakowaniu. </w:t>
      </w:r>
    </w:p>
    <w:p w14:paraId="65058662" w14:textId="77777777" w:rsidR="008B5FC3" w:rsidRPr="00864996" w:rsidRDefault="00A20555" w:rsidP="00576796">
      <w:pPr>
        <w:spacing w:after="120" w:line="314" w:lineRule="auto"/>
        <w:ind w:left="-5" w:right="266"/>
        <w:rPr>
          <w:rFonts w:asciiTheme="minorHAnsi" w:hAnsiTheme="minorHAnsi" w:cstheme="minorHAnsi"/>
        </w:rPr>
      </w:pPr>
      <w:r w:rsidRPr="00864996">
        <w:rPr>
          <w:rFonts w:asciiTheme="minorHAnsi" w:hAnsiTheme="minorHAnsi" w:cstheme="minorHAnsi"/>
        </w:rPr>
        <w:t xml:space="preserve">Ocenę wyglądu zewnętrznego należy przeprowadzać wizualnie. Farba powinna stanowić jednorodną w kolorze i konsystencji mieszaninę. </w:t>
      </w:r>
    </w:p>
    <w:p w14:paraId="0A61A923" w14:textId="08A3BDBD" w:rsidR="008B5FC3" w:rsidRPr="00864996" w:rsidRDefault="00A20555" w:rsidP="00135045">
      <w:pPr>
        <w:spacing w:after="0"/>
        <w:ind w:left="-5" w:right="-19"/>
        <w:rPr>
          <w:rFonts w:asciiTheme="minorHAnsi" w:hAnsiTheme="minorHAnsi" w:cstheme="minorHAnsi"/>
        </w:rPr>
      </w:pPr>
      <w:r w:rsidRPr="00864996">
        <w:rPr>
          <w:rFonts w:asciiTheme="minorHAnsi" w:hAnsiTheme="minorHAnsi" w:cstheme="minorHAnsi"/>
        </w:rPr>
        <w:t xml:space="preserve">Niedopuszczalne jest stosowanie farb, w których widać </w:t>
      </w:r>
      <w:r w:rsidR="00135045">
        <w:rPr>
          <w:rFonts w:asciiTheme="minorHAnsi" w:hAnsiTheme="minorHAnsi" w:cstheme="minorHAnsi"/>
        </w:rPr>
        <w:t>(</w:t>
      </w:r>
      <w:r w:rsidRPr="00864996">
        <w:rPr>
          <w:rFonts w:asciiTheme="minorHAnsi" w:hAnsiTheme="minorHAnsi" w:cstheme="minorHAnsi"/>
        </w:rPr>
        <w:t>w przypadku farb ciekłych</w:t>
      </w:r>
      <w:r w:rsidR="00135045">
        <w:rPr>
          <w:rFonts w:asciiTheme="minorHAnsi" w:hAnsiTheme="minorHAnsi" w:cstheme="minorHAnsi"/>
        </w:rPr>
        <w:t xml:space="preserve">): </w:t>
      </w:r>
      <w:r w:rsidRPr="00864996">
        <w:rPr>
          <w:rFonts w:asciiTheme="minorHAnsi" w:hAnsiTheme="minorHAnsi" w:cstheme="minorHAnsi"/>
        </w:rPr>
        <w:t>skoagulowane spoiwo, nieroztarte pigmenty, grudki wypełniaczy (z wyjątkiem niektórych farb strukturalnych)</w:t>
      </w:r>
      <w:r w:rsidR="00DD5E94">
        <w:rPr>
          <w:rFonts w:asciiTheme="minorHAnsi" w:hAnsiTheme="minorHAnsi" w:cstheme="minorHAnsi"/>
        </w:rPr>
        <w:t>,</w:t>
      </w:r>
      <w:r w:rsidRPr="00864996">
        <w:rPr>
          <w:rFonts w:asciiTheme="minorHAnsi" w:hAnsiTheme="minorHAnsi" w:cstheme="minorHAnsi"/>
        </w:rPr>
        <w:t xml:space="preserve"> kożuch, ślady pleśni, trwały nie dający się wymieszać osad, nadmierne, utrzymujące się spienienie, </w:t>
      </w:r>
    </w:p>
    <w:p w14:paraId="1BCC454A" w14:textId="77777777" w:rsidR="0048764D" w:rsidRDefault="0048764D">
      <w:pPr>
        <w:spacing w:after="4" w:line="267" w:lineRule="auto"/>
        <w:ind w:left="0" w:right="85" w:hanging="10"/>
        <w:rPr>
          <w:rFonts w:asciiTheme="minorHAnsi" w:hAnsiTheme="minorHAnsi" w:cstheme="minorHAnsi"/>
          <w:u w:val="single" w:color="000000"/>
        </w:rPr>
      </w:pPr>
    </w:p>
    <w:p w14:paraId="70E3D0E3" w14:textId="3B99F156" w:rsidR="008B5FC3" w:rsidRPr="00864996" w:rsidRDefault="00A20555" w:rsidP="00A32C9C">
      <w:pPr>
        <w:spacing w:before="120" w:after="4" w:line="276" w:lineRule="auto"/>
        <w:ind w:left="0" w:right="85" w:hanging="10"/>
        <w:rPr>
          <w:rFonts w:asciiTheme="minorHAnsi" w:hAnsiTheme="minorHAnsi" w:cstheme="minorHAnsi"/>
        </w:rPr>
      </w:pPr>
      <w:r w:rsidRPr="00864996">
        <w:rPr>
          <w:rFonts w:asciiTheme="minorHAnsi" w:hAnsiTheme="minorHAnsi" w:cstheme="minorHAnsi"/>
          <w:u w:val="single" w:color="000000"/>
        </w:rPr>
        <w:t>Roboty należy wykonywać zgodnie z:</w:t>
      </w:r>
      <w:r w:rsidRPr="00864996">
        <w:rPr>
          <w:rFonts w:asciiTheme="minorHAnsi" w:hAnsiTheme="minorHAnsi" w:cstheme="minorHAnsi"/>
        </w:rPr>
        <w:t xml:space="preserve"> </w:t>
      </w:r>
    </w:p>
    <w:p w14:paraId="753C242A" w14:textId="31212476" w:rsidR="008B5FC3" w:rsidRPr="00864996" w:rsidRDefault="00A20555" w:rsidP="00A32C9C">
      <w:pPr>
        <w:numPr>
          <w:ilvl w:val="1"/>
          <w:numId w:val="2"/>
        </w:numPr>
        <w:spacing w:before="120" w:after="0" w:line="276" w:lineRule="auto"/>
        <w:ind w:left="714" w:right="266" w:hanging="357"/>
        <w:rPr>
          <w:rFonts w:asciiTheme="minorHAnsi" w:hAnsiTheme="minorHAnsi" w:cstheme="minorHAnsi"/>
        </w:rPr>
      </w:pPr>
      <w:r w:rsidRPr="00864996">
        <w:rPr>
          <w:rFonts w:asciiTheme="minorHAnsi" w:hAnsiTheme="minorHAnsi" w:cstheme="minorHAnsi"/>
        </w:rPr>
        <w:t xml:space="preserve">przedmiarem robót </w:t>
      </w:r>
    </w:p>
    <w:p w14:paraId="1F44513A" w14:textId="77777777" w:rsidR="008B5FC3" w:rsidRPr="00864996" w:rsidRDefault="00A20555" w:rsidP="00A32C9C">
      <w:pPr>
        <w:numPr>
          <w:ilvl w:val="1"/>
          <w:numId w:val="2"/>
        </w:numPr>
        <w:spacing w:before="120" w:after="0" w:line="276" w:lineRule="auto"/>
        <w:ind w:left="714" w:right="266" w:hanging="357"/>
        <w:rPr>
          <w:rFonts w:asciiTheme="minorHAnsi" w:hAnsiTheme="minorHAnsi" w:cstheme="minorHAnsi"/>
        </w:rPr>
      </w:pPr>
      <w:r w:rsidRPr="00864996">
        <w:rPr>
          <w:rFonts w:asciiTheme="minorHAnsi" w:hAnsiTheme="minorHAnsi" w:cstheme="minorHAnsi"/>
        </w:rPr>
        <w:t xml:space="preserve">obowiązującymi przepisami wykonania i odbioru robót </w:t>
      </w:r>
    </w:p>
    <w:p w14:paraId="1AECDC30" w14:textId="77777777" w:rsidR="008B5FC3" w:rsidRPr="00864996" w:rsidRDefault="00A20555" w:rsidP="00A32C9C">
      <w:pPr>
        <w:numPr>
          <w:ilvl w:val="1"/>
          <w:numId w:val="2"/>
        </w:numPr>
        <w:spacing w:before="120" w:after="0" w:line="276" w:lineRule="auto"/>
        <w:ind w:left="714" w:right="266" w:hanging="357"/>
        <w:rPr>
          <w:rFonts w:asciiTheme="minorHAnsi" w:hAnsiTheme="minorHAnsi" w:cstheme="minorHAnsi"/>
        </w:rPr>
      </w:pPr>
      <w:r w:rsidRPr="00864996">
        <w:rPr>
          <w:rFonts w:asciiTheme="minorHAnsi" w:hAnsiTheme="minorHAnsi" w:cstheme="minorHAnsi"/>
        </w:rPr>
        <w:t xml:space="preserve">świadectwami, aprobatami lub indywidualna dokumentacją wyrobu </w:t>
      </w:r>
    </w:p>
    <w:p w14:paraId="0BC7E72C" w14:textId="77777777" w:rsidR="008B5FC3" w:rsidRPr="00864996" w:rsidRDefault="00A20555" w:rsidP="00A32C9C">
      <w:pPr>
        <w:numPr>
          <w:ilvl w:val="1"/>
          <w:numId w:val="2"/>
        </w:numPr>
        <w:spacing w:before="120" w:after="0" w:line="276" w:lineRule="auto"/>
        <w:ind w:left="714" w:right="266" w:hanging="357"/>
        <w:rPr>
          <w:rFonts w:asciiTheme="minorHAnsi" w:hAnsiTheme="minorHAnsi" w:cstheme="minorHAnsi"/>
        </w:rPr>
      </w:pPr>
      <w:r w:rsidRPr="00864996">
        <w:rPr>
          <w:rFonts w:asciiTheme="minorHAnsi" w:hAnsiTheme="minorHAnsi" w:cstheme="minorHAnsi"/>
        </w:rPr>
        <w:t xml:space="preserve">obowiązującymi przepisami bhp i ppoż. </w:t>
      </w:r>
    </w:p>
    <w:p w14:paraId="0EFC2C46" w14:textId="77777777" w:rsidR="008B5FC3" w:rsidRPr="00864996" w:rsidRDefault="00A20555" w:rsidP="00A32C9C">
      <w:pPr>
        <w:numPr>
          <w:ilvl w:val="1"/>
          <w:numId w:val="2"/>
        </w:numPr>
        <w:spacing w:before="120" w:after="0" w:line="276" w:lineRule="auto"/>
        <w:ind w:left="714" w:right="266" w:hanging="357"/>
        <w:rPr>
          <w:rFonts w:asciiTheme="minorHAnsi" w:hAnsiTheme="minorHAnsi" w:cstheme="minorHAnsi"/>
        </w:rPr>
      </w:pPr>
      <w:r w:rsidRPr="00864996">
        <w:rPr>
          <w:rFonts w:asciiTheme="minorHAnsi" w:hAnsiTheme="minorHAnsi" w:cstheme="minorHAnsi"/>
        </w:rPr>
        <w:t xml:space="preserve">zgodnie ze sztuką budowlaną </w:t>
      </w:r>
    </w:p>
    <w:p w14:paraId="7B3B3020" w14:textId="77777777" w:rsidR="008B5FC3" w:rsidRPr="00864996" w:rsidRDefault="00A20555" w:rsidP="00A32C9C">
      <w:pPr>
        <w:numPr>
          <w:ilvl w:val="1"/>
          <w:numId w:val="2"/>
        </w:numPr>
        <w:spacing w:before="120" w:after="0" w:line="276" w:lineRule="auto"/>
        <w:ind w:left="714" w:right="266" w:hanging="357"/>
        <w:rPr>
          <w:rFonts w:asciiTheme="minorHAnsi" w:hAnsiTheme="minorHAnsi" w:cstheme="minorHAnsi"/>
        </w:rPr>
      </w:pPr>
      <w:r w:rsidRPr="00864996">
        <w:rPr>
          <w:rFonts w:asciiTheme="minorHAnsi" w:hAnsiTheme="minorHAnsi" w:cstheme="minorHAnsi"/>
        </w:rPr>
        <w:t xml:space="preserve">zastosowane materiały muszą być trwałe i estetyczne oraz dopuszczone do stosowania w budownictwie użyteczności publicznej </w:t>
      </w:r>
    </w:p>
    <w:p w14:paraId="28B22C65" w14:textId="77777777" w:rsidR="008B5FC3" w:rsidRPr="00864996" w:rsidRDefault="00A20555" w:rsidP="00A32C9C">
      <w:pPr>
        <w:numPr>
          <w:ilvl w:val="1"/>
          <w:numId w:val="2"/>
        </w:numPr>
        <w:spacing w:before="120" w:after="0" w:line="276" w:lineRule="auto"/>
        <w:ind w:left="714" w:right="266" w:hanging="357"/>
        <w:rPr>
          <w:rFonts w:asciiTheme="minorHAnsi" w:hAnsiTheme="minorHAnsi" w:cstheme="minorHAnsi"/>
        </w:rPr>
      </w:pPr>
      <w:r w:rsidRPr="00864996">
        <w:rPr>
          <w:rFonts w:asciiTheme="minorHAnsi" w:hAnsiTheme="minorHAnsi" w:cstheme="minorHAnsi"/>
        </w:rPr>
        <w:t xml:space="preserve">stolarka drzwiowa musi posiadać aktualną aprobatę techniczna lub świadectwa dopuszczające do stosowania w obiektach użyteczności publicznej </w:t>
      </w:r>
    </w:p>
    <w:p w14:paraId="565DE067" w14:textId="77777777" w:rsidR="008B5FC3" w:rsidRDefault="00A20555" w:rsidP="00A32C9C">
      <w:pPr>
        <w:numPr>
          <w:ilvl w:val="1"/>
          <w:numId w:val="2"/>
        </w:numPr>
        <w:spacing w:before="120" w:after="0" w:line="276" w:lineRule="auto"/>
        <w:ind w:left="714" w:right="266" w:hanging="357"/>
        <w:rPr>
          <w:rFonts w:asciiTheme="minorHAnsi" w:hAnsiTheme="minorHAnsi" w:cstheme="minorHAnsi"/>
        </w:rPr>
      </w:pPr>
      <w:r w:rsidRPr="00864996">
        <w:rPr>
          <w:rFonts w:asciiTheme="minorHAnsi" w:hAnsiTheme="minorHAnsi" w:cstheme="minorHAnsi"/>
        </w:rPr>
        <w:t xml:space="preserve">Zgodność zastosowania materiałów w stosunku do wymagań potwierdzona odpowiednią aprobatą techniczną, certyfikatem, oceną higieniczną </w:t>
      </w:r>
    </w:p>
    <w:p w14:paraId="18FCBF5D" w14:textId="77777777" w:rsidR="0048764D" w:rsidRPr="00864996" w:rsidRDefault="0048764D" w:rsidP="000914CB">
      <w:pPr>
        <w:spacing w:after="0" w:line="240" w:lineRule="auto"/>
        <w:ind w:right="266" w:firstLine="0"/>
        <w:rPr>
          <w:rFonts w:asciiTheme="minorHAnsi" w:hAnsiTheme="minorHAnsi" w:cstheme="minorHAnsi"/>
        </w:rPr>
      </w:pPr>
    </w:p>
    <w:p w14:paraId="66FFE6DC" w14:textId="77777777" w:rsidR="008B5FC3" w:rsidRPr="00864996" w:rsidRDefault="00A20555" w:rsidP="00966712">
      <w:pPr>
        <w:pStyle w:val="Nagwek2"/>
      </w:pPr>
      <w:r w:rsidRPr="00864996">
        <w:t xml:space="preserve">6.0 KONTROLA JAKOŚCI ROBÓT </w:t>
      </w:r>
    </w:p>
    <w:p w14:paraId="30BC08EA" w14:textId="3355553A" w:rsidR="008B5FC3" w:rsidRPr="00864996" w:rsidRDefault="00C60FB2" w:rsidP="00576796">
      <w:pPr>
        <w:spacing w:after="31"/>
        <w:ind w:left="-5" w:right="-19"/>
        <w:rPr>
          <w:rFonts w:asciiTheme="minorHAnsi" w:hAnsiTheme="minorHAnsi" w:cstheme="minorHAnsi"/>
        </w:rPr>
      </w:pPr>
      <w:r>
        <w:rPr>
          <w:rFonts w:asciiTheme="minorHAnsi" w:hAnsiTheme="minorHAnsi" w:cstheme="minorHAnsi"/>
        </w:rPr>
        <w:t xml:space="preserve"> </w:t>
      </w:r>
      <w:r w:rsidR="00A20555" w:rsidRPr="00864996">
        <w:rPr>
          <w:rFonts w:asciiTheme="minorHAnsi" w:hAnsiTheme="minorHAnsi" w:cstheme="minorHAnsi"/>
        </w:rPr>
        <w:t>Wykonawca jest odpowiedzialny za pełną kontrolę jakości robót i materiałów.</w:t>
      </w:r>
      <w:r>
        <w:rPr>
          <w:rFonts w:asciiTheme="minorHAnsi" w:hAnsiTheme="minorHAnsi" w:cstheme="minorHAnsi"/>
        </w:rPr>
        <w:t xml:space="preserve"> </w:t>
      </w:r>
      <w:r w:rsidR="00A20555" w:rsidRPr="00864996">
        <w:rPr>
          <w:rFonts w:asciiTheme="minorHAnsi" w:hAnsiTheme="minorHAnsi" w:cstheme="minorHAnsi"/>
        </w:rPr>
        <w:t>Działania nadzoru nie zwalniają wykonawcy od odpowiedzialności za własny, uprawniony</w:t>
      </w:r>
      <w:r>
        <w:rPr>
          <w:rFonts w:asciiTheme="minorHAnsi" w:hAnsiTheme="minorHAnsi" w:cstheme="minorHAnsi"/>
        </w:rPr>
        <w:t xml:space="preserve"> </w:t>
      </w:r>
      <w:r w:rsidR="00A20555" w:rsidRPr="00864996">
        <w:rPr>
          <w:rFonts w:asciiTheme="minorHAnsi" w:hAnsiTheme="minorHAnsi" w:cstheme="minorHAnsi"/>
        </w:rPr>
        <w:t xml:space="preserve">dozór nad wykonywanymi robotami. Nadzór będzie podejmował decyzje we wszystkich sprawach, związanych z określeniem materiałów, dla których wymagane są atesty (lub aprobaty) techniczne tj. jakością robót i </w:t>
      </w:r>
      <w:r w:rsidR="00A20555" w:rsidRPr="00864996">
        <w:rPr>
          <w:rFonts w:asciiTheme="minorHAnsi" w:hAnsiTheme="minorHAnsi" w:cstheme="minorHAnsi"/>
        </w:rPr>
        <w:lastRenderedPageBreak/>
        <w:t xml:space="preserve">materiałów, Ponadto interpretacją dokumentacji technicznej projektowej i kosztorysowej), dotyczących wypełnienia warunków umowy przez wykonawcę. </w:t>
      </w:r>
    </w:p>
    <w:p w14:paraId="5B766C3F" w14:textId="66A991CE" w:rsidR="008B5FC3" w:rsidRPr="00864996" w:rsidRDefault="00A20555">
      <w:pPr>
        <w:spacing w:after="4" w:line="267" w:lineRule="auto"/>
        <w:ind w:left="0" w:right="85" w:hanging="10"/>
        <w:rPr>
          <w:rFonts w:asciiTheme="minorHAnsi" w:hAnsiTheme="minorHAnsi" w:cstheme="minorHAnsi"/>
        </w:rPr>
      </w:pPr>
      <w:r w:rsidRPr="00864996">
        <w:rPr>
          <w:rFonts w:asciiTheme="minorHAnsi" w:hAnsiTheme="minorHAnsi" w:cstheme="minorHAnsi"/>
          <w:u w:val="single" w:color="000000"/>
        </w:rPr>
        <w:t>Winna obejmować</w:t>
      </w:r>
      <w:r w:rsidRPr="00864996">
        <w:rPr>
          <w:rFonts w:asciiTheme="minorHAnsi" w:hAnsiTheme="minorHAnsi" w:cstheme="minorHAnsi"/>
        </w:rPr>
        <w:t xml:space="preserve">: </w:t>
      </w:r>
    </w:p>
    <w:p w14:paraId="177AE221" w14:textId="77777777" w:rsidR="008B5FC3" w:rsidRPr="00864996" w:rsidRDefault="00A20555" w:rsidP="008D4087">
      <w:pPr>
        <w:numPr>
          <w:ilvl w:val="0"/>
          <w:numId w:val="11"/>
        </w:numPr>
        <w:spacing w:after="54"/>
        <w:ind w:right="266" w:hanging="360"/>
        <w:rPr>
          <w:rFonts w:asciiTheme="minorHAnsi" w:hAnsiTheme="minorHAnsi" w:cstheme="minorHAnsi"/>
        </w:rPr>
      </w:pPr>
      <w:r w:rsidRPr="00864996">
        <w:rPr>
          <w:rFonts w:asciiTheme="minorHAnsi" w:hAnsiTheme="minorHAnsi" w:cstheme="minorHAnsi"/>
        </w:rPr>
        <w:t xml:space="preserve">zgodność z przedmiarem robót i dokumentacja projektową </w:t>
      </w:r>
    </w:p>
    <w:p w14:paraId="6041D125" w14:textId="77777777" w:rsidR="008B5FC3" w:rsidRPr="00864996" w:rsidRDefault="00A20555" w:rsidP="008D4087">
      <w:pPr>
        <w:numPr>
          <w:ilvl w:val="0"/>
          <w:numId w:val="11"/>
        </w:numPr>
        <w:spacing w:after="54"/>
        <w:ind w:right="266" w:hanging="360"/>
        <w:rPr>
          <w:rFonts w:asciiTheme="minorHAnsi" w:hAnsiTheme="minorHAnsi" w:cstheme="minorHAnsi"/>
        </w:rPr>
      </w:pPr>
      <w:r w:rsidRPr="00864996">
        <w:rPr>
          <w:rFonts w:asciiTheme="minorHAnsi" w:hAnsiTheme="minorHAnsi" w:cstheme="minorHAnsi"/>
        </w:rPr>
        <w:t xml:space="preserve">zgodność użytych materiałów z przedmiarem </w:t>
      </w:r>
    </w:p>
    <w:p w14:paraId="58016B61" w14:textId="77777777" w:rsidR="008B5FC3" w:rsidRPr="00864996" w:rsidRDefault="00A20555" w:rsidP="008D4087">
      <w:pPr>
        <w:numPr>
          <w:ilvl w:val="0"/>
          <w:numId w:val="11"/>
        </w:numPr>
        <w:spacing w:after="54"/>
        <w:ind w:right="266" w:hanging="360"/>
        <w:rPr>
          <w:rFonts w:asciiTheme="minorHAnsi" w:hAnsiTheme="minorHAnsi" w:cstheme="minorHAnsi"/>
        </w:rPr>
      </w:pPr>
      <w:r w:rsidRPr="00864996">
        <w:rPr>
          <w:rFonts w:asciiTheme="minorHAnsi" w:hAnsiTheme="minorHAnsi" w:cstheme="minorHAnsi"/>
        </w:rPr>
        <w:t xml:space="preserve">zgodność użytych materiałów z polskimi normami </w:t>
      </w:r>
    </w:p>
    <w:p w14:paraId="49815A81" w14:textId="77777777" w:rsidR="008B5FC3" w:rsidRPr="00864996" w:rsidRDefault="00A20555" w:rsidP="008D4087">
      <w:pPr>
        <w:numPr>
          <w:ilvl w:val="0"/>
          <w:numId w:val="11"/>
        </w:numPr>
        <w:spacing w:after="53"/>
        <w:ind w:right="266" w:hanging="360"/>
        <w:rPr>
          <w:rFonts w:asciiTheme="minorHAnsi" w:hAnsiTheme="minorHAnsi" w:cstheme="minorHAnsi"/>
        </w:rPr>
      </w:pPr>
      <w:r w:rsidRPr="00864996">
        <w:rPr>
          <w:rFonts w:asciiTheme="minorHAnsi" w:hAnsiTheme="minorHAnsi" w:cstheme="minorHAnsi"/>
        </w:rPr>
        <w:t xml:space="preserve">atesty na materiały budowlane </w:t>
      </w:r>
    </w:p>
    <w:p w14:paraId="0279E0C8" w14:textId="77777777" w:rsidR="008B5FC3" w:rsidRPr="00864996" w:rsidRDefault="00A20555" w:rsidP="008D4087">
      <w:pPr>
        <w:numPr>
          <w:ilvl w:val="0"/>
          <w:numId w:val="11"/>
        </w:numPr>
        <w:spacing w:after="56"/>
        <w:ind w:right="266" w:hanging="360"/>
        <w:rPr>
          <w:rFonts w:asciiTheme="minorHAnsi" w:hAnsiTheme="minorHAnsi" w:cstheme="minorHAnsi"/>
        </w:rPr>
      </w:pPr>
      <w:r w:rsidRPr="00864996">
        <w:rPr>
          <w:rFonts w:asciiTheme="minorHAnsi" w:hAnsiTheme="minorHAnsi" w:cstheme="minorHAnsi"/>
        </w:rPr>
        <w:t xml:space="preserve">jakość robót zanikowych </w:t>
      </w:r>
    </w:p>
    <w:p w14:paraId="18B10AF0" w14:textId="77777777" w:rsidR="008B5FC3" w:rsidRPr="00864996" w:rsidRDefault="00A20555" w:rsidP="008D4087">
      <w:pPr>
        <w:numPr>
          <w:ilvl w:val="0"/>
          <w:numId w:val="11"/>
        </w:numPr>
        <w:spacing w:after="53"/>
        <w:ind w:right="266" w:hanging="360"/>
        <w:rPr>
          <w:rFonts w:asciiTheme="minorHAnsi" w:hAnsiTheme="minorHAnsi" w:cstheme="minorHAnsi"/>
        </w:rPr>
      </w:pPr>
      <w:r w:rsidRPr="00864996">
        <w:rPr>
          <w:rFonts w:asciiTheme="minorHAnsi" w:hAnsiTheme="minorHAnsi" w:cstheme="minorHAnsi"/>
        </w:rPr>
        <w:t xml:space="preserve">jakość obróbek malarskich </w:t>
      </w:r>
    </w:p>
    <w:p w14:paraId="5AFD4818" w14:textId="77777777" w:rsidR="008B5FC3" w:rsidRPr="00864996" w:rsidRDefault="00A20555" w:rsidP="008D4087">
      <w:pPr>
        <w:numPr>
          <w:ilvl w:val="0"/>
          <w:numId w:val="11"/>
        </w:numPr>
        <w:spacing w:after="53"/>
        <w:ind w:right="266" w:hanging="360"/>
        <w:rPr>
          <w:rFonts w:asciiTheme="minorHAnsi" w:hAnsiTheme="minorHAnsi" w:cstheme="minorHAnsi"/>
        </w:rPr>
      </w:pPr>
      <w:r w:rsidRPr="00864996">
        <w:rPr>
          <w:rFonts w:asciiTheme="minorHAnsi" w:hAnsiTheme="minorHAnsi" w:cstheme="minorHAnsi"/>
        </w:rPr>
        <w:t xml:space="preserve">jakość robót posadzkarskich </w:t>
      </w:r>
    </w:p>
    <w:p w14:paraId="41C3A652" w14:textId="77777777" w:rsidR="008B5FC3" w:rsidRPr="00864996" w:rsidRDefault="00A20555" w:rsidP="008D4087">
      <w:pPr>
        <w:numPr>
          <w:ilvl w:val="0"/>
          <w:numId w:val="11"/>
        </w:numPr>
        <w:spacing w:after="54"/>
        <w:ind w:right="266" w:hanging="360"/>
        <w:rPr>
          <w:rFonts w:asciiTheme="minorHAnsi" w:hAnsiTheme="minorHAnsi" w:cstheme="minorHAnsi"/>
        </w:rPr>
      </w:pPr>
      <w:r w:rsidRPr="00864996">
        <w:rPr>
          <w:rFonts w:asciiTheme="minorHAnsi" w:hAnsiTheme="minorHAnsi" w:cstheme="minorHAnsi"/>
        </w:rPr>
        <w:t xml:space="preserve">jakości użytego materiału </w:t>
      </w:r>
    </w:p>
    <w:p w14:paraId="1E646AFD" w14:textId="77777777" w:rsidR="008B5FC3" w:rsidRPr="00864996" w:rsidRDefault="00A20555" w:rsidP="008D4087">
      <w:pPr>
        <w:numPr>
          <w:ilvl w:val="0"/>
          <w:numId w:val="11"/>
        </w:numPr>
        <w:spacing w:after="55"/>
        <w:ind w:right="266" w:hanging="360"/>
        <w:rPr>
          <w:rFonts w:asciiTheme="minorHAnsi" w:hAnsiTheme="minorHAnsi" w:cstheme="minorHAnsi"/>
        </w:rPr>
      </w:pPr>
      <w:r w:rsidRPr="00864996">
        <w:rPr>
          <w:rFonts w:asciiTheme="minorHAnsi" w:hAnsiTheme="minorHAnsi" w:cstheme="minorHAnsi"/>
        </w:rPr>
        <w:t xml:space="preserve">aprobaty techniczne </w:t>
      </w:r>
    </w:p>
    <w:p w14:paraId="0D69283B" w14:textId="392ACA0D" w:rsidR="008B5FC3" w:rsidRPr="00864996" w:rsidRDefault="00A20555" w:rsidP="008D4087">
      <w:pPr>
        <w:numPr>
          <w:ilvl w:val="0"/>
          <w:numId w:val="11"/>
        </w:numPr>
        <w:spacing w:after="55"/>
        <w:ind w:right="266" w:hanging="360"/>
        <w:rPr>
          <w:rFonts w:asciiTheme="minorHAnsi" w:hAnsiTheme="minorHAnsi" w:cstheme="minorHAnsi"/>
        </w:rPr>
      </w:pPr>
      <w:r w:rsidRPr="00864996">
        <w:rPr>
          <w:rFonts w:asciiTheme="minorHAnsi" w:hAnsiTheme="minorHAnsi" w:cstheme="minorHAnsi"/>
        </w:rPr>
        <w:t>oceny lub opinie higieniczne Państwowego Zakładu Higieny</w:t>
      </w:r>
      <w:r w:rsidR="00C60FB2">
        <w:rPr>
          <w:rFonts w:asciiTheme="minorHAnsi" w:hAnsiTheme="minorHAnsi" w:cstheme="minorHAnsi"/>
        </w:rPr>
        <w:t xml:space="preserve"> </w:t>
      </w:r>
    </w:p>
    <w:p w14:paraId="16391B61" w14:textId="77777777" w:rsidR="008B5FC3" w:rsidRPr="00864996" w:rsidRDefault="00A20555" w:rsidP="008D4087">
      <w:pPr>
        <w:numPr>
          <w:ilvl w:val="0"/>
          <w:numId w:val="11"/>
        </w:numPr>
        <w:spacing w:after="54"/>
        <w:ind w:right="266" w:hanging="360"/>
        <w:rPr>
          <w:rFonts w:asciiTheme="minorHAnsi" w:hAnsiTheme="minorHAnsi" w:cstheme="minorHAnsi"/>
        </w:rPr>
      </w:pPr>
      <w:r w:rsidRPr="00864996">
        <w:rPr>
          <w:rFonts w:asciiTheme="minorHAnsi" w:hAnsiTheme="minorHAnsi" w:cstheme="minorHAnsi"/>
        </w:rPr>
        <w:t xml:space="preserve">certyfikaty na materiały Polskiego Centrum Badań i Certyfikacji </w:t>
      </w:r>
    </w:p>
    <w:p w14:paraId="27DC17B4" w14:textId="51571E0E" w:rsidR="008B5FC3" w:rsidRPr="00864996" w:rsidRDefault="00A20555" w:rsidP="008D4087">
      <w:pPr>
        <w:numPr>
          <w:ilvl w:val="0"/>
          <w:numId w:val="11"/>
        </w:numPr>
        <w:ind w:right="266" w:hanging="360"/>
        <w:rPr>
          <w:rFonts w:asciiTheme="minorHAnsi" w:hAnsiTheme="minorHAnsi" w:cstheme="minorHAnsi"/>
        </w:rPr>
      </w:pPr>
      <w:r w:rsidRPr="00864996">
        <w:rPr>
          <w:rFonts w:asciiTheme="minorHAnsi" w:hAnsiTheme="minorHAnsi" w:cstheme="minorHAnsi"/>
        </w:rPr>
        <w:t>trwałość tynków i robót malarskich</w:t>
      </w:r>
      <w:r w:rsidR="00C60FB2">
        <w:rPr>
          <w:rFonts w:asciiTheme="minorHAnsi" w:hAnsiTheme="minorHAnsi" w:cstheme="minorHAnsi"/>
        </w:rPr>
        <w:t xml:space="preserve"> </w:t>
      </w:r>
    </w:p>
    <w:p w14:paraId="41862876" w14:textId="77777777" w:rsidR="008B5FC3" w:rsidRPr="00864996" w:rsidRDefault="00A20555">
      <w:pPr>
        <w:spacing w:after="89" w:line="259" w:lineRule="auto"/>
        <w:ind w:left="1080" w:firstLine="0"/>
        <w:rPr>
          <w:rFonts w:asciiTheme="minorHAnsi" w:hAnsiTheme="minorHAnsi" w:cstheme="minorHAnsi"/>
        </w:rPr>
      </w:pPr>
      <w:r w:rsidRPr="00864996">
        <w:rPr>
          <w:rFonts w:asciiTheme="minorHAnsi" w:hAnsiTheme="minorHAnsi" w:cstheme="minorHAnsi"/>
        </w:rPr>
        <w:t xml:space="preserve"> </w:t>
      </w:r>
    </w:p>
    <w:p w14:paraId="52CB0910" w14:textId="5E39B010" w:rsidR="008B5FC3" w:rsidRPr="00864996" w:rsidRDefault="00A20555" w:rsidP="00966712">
      <w:pPr>
        <w:pStyle w:val="Nagwek2"/>
      </w:pPr>
      <w:r w:rsidRPr="00864996">
        <w:t>7.0</w:t>
      </w:r>
      <w:r w:rsidR="00C60FB2">
        <w:t xml:space="preserve"> </w:t>
      </w:r>
      <w:r w:rsidRPr="00864996">
        <w:t xml:space="preserve">ODBIÓR ROBÓT </w:t>
      </w:r>
    </w:p>
    <w:p w14:paraId="52971B23" w14:textId="3A0534D9" w:rsidR="008B5FC3" w:rsidRPr="00864996" w:rsidRDefault="00A20555" w:rsidP="00BE0B4D">
      <w:pPr>
        <w:spacing w:after="0" w:line="240" w:lineRule="auto"/>
        <w:rPr>
          <w:rFonts w:asciiTheme="minorHAnsi" w:hAnsiTheme="minorHAnsi" w:cstheme="minorHAnsi"/>
        </w:rPr>
      </w:pPr>
      <w:r w:rsidRPr="00864996">
        <w:rPr>
          <w:rFonts w:asciiTheme="minorHAnsi" w:hAnsiTheme="minorHAnsi" w:cstheme="minorHAnsi"/>
        </w:rPr>
        <w:t xml:space="preserve">Dokumenty do odbioru ostatecznego (końcowe) </w:t>
      </w:r>
    </w:p>
    <w:p w14:paraId="09F90275" w14:textId="77777777" w:rsidR="008B5FC3" w:rsidRPr="00864996" w:rsidRDefault="00A20555" w:rsidP="00BE0B4D">
      <w:pPr>
        <w:spacing w:after="0" w:line="240" w:lineRule="auto"/>
        <w:ind w:left="-5" w:right="266"/>
        <w:rPr>
          <w:rFonts w:asciiTheme="minorHAnsi" w:hAnsiTheme="minorHAnsi" w:cstheme="minorHAnsi"/>
        </w:rPr>
      </w:pPr>
      <w:r w:rsidRPr="00864996">
        <w:rPr>
          <w:rFonts w:asciiTheme="minorHAnsi" w:hAnsiTheme="minorHAnsi" w:cstheme="minorHAnsi"/>
        </w:rPr>
        <w:t xml:space="preserve">Podstawowym dokumentem jest protokół odbioru ostatecznego robót. sporządzony wg wzoru ustalonego przez Zamawiającego. Do odbioru ostatecznego Wykonawca jest zobowiązany przygotować następujące dokumenty: </w:t>
      </w:r>
    </w:p>
    <w:p w14:paraId="30DFF5D5" w14:textId="77777777" w:rsidR="008B5FC3" w:rsidRPr="00BE0B4D" w:rsidRDefault="00A20555" w:rsidP="008D4087">
      <w:pPr>
        <w:numPr>
          <w:ilvl w:val="0"/>
          <w:numId w:val="12"/>
        </w:numPr>
        <w:spacing w:after="0" w:line="240" w:lineRule="auto"/>
        <w:ind w:left="426" w:right="266" w:hanging="426"/>
        <w:rPr>
          <w:rFonts w:asciiTheme="minorHAnsi" w:hAnsiTheme="minorHAnsi" w:cstheme="minorHAnsi"/>
        </w:rPr>
      </w:pPr>
      <w:r w:rsidRPr="00BE0B4D">
        <w:rPr>
          <w:rFonts w:asciiTheme="minorHAnsi" w:hAnsiTheme="minorHAnsi" w:cstheme="minorHAnsi"/>
        </w:rPr>
        <w:t xml:space="preserve">dokumentacje powykonawcza, tj. dokumentacje budowy z naniesionymi zmianami dokonanymi w toku wykonania robót. </w:t>
      </w:r>
    </w:p>
    <w:p w14:paraId="1AE6B01E" w14:textId="2712A1D1" w:rsidR="008B5FC3" w:rsidRPr="00BE0B4D" w:rsidRDefault="00A20555" w:rsidP="008D4087">
      <w:pPr>
        <w:numPr>
          <w:ilvl w:val="0"/>
          <w:numId w:val="12"/>
        </w:numPr>
        <w:spacing w:after="0" w:line="240" w:lineRule="auto"/>
        <w:ind w:left="426" w:right="266" w:hanging="426"/>
        <w:rPr>
          <w:rFonts w:asciiTheme="minorHAnsi" w:hAnsiTheme="minorHAnsi" w:cstheme="minorHAnsi"/>
        </w:rPr>
      </w:pPr>
      <w:r w:rsidRPr="00BE0B4D">
        <w:rPr>
          <w:rFonts w:asciiTheme="minorHAnsi" w:hAnsiTheme="minorHAnsi" w:cstheme="minorHAnsi"/>
        </w:rPr>
        <w:t>szczegółowe specyfikacje techniczne (podstawowe z dokumentów umowy i ew. uzupełniające lub zamienne),</w:t>
      </w:r>
      <w:r w:rsidR="00C60FB2" w:rsidRPr="00BE0B4D">
        <w:rPr>
          <w:rFonts w:asciiTheme="minorHAnsi" w:hAnsiTheme="minorHAnsi" w:cstheme="minorHAnsi"/>
        </w:rPr>
        <w:t xml:space="preserve"> </w:t>
      </w:r>
    </w:p>
    <w:p w14:paraId="1EFF2A2B" w14:textId="5F67512E" w:rsidR="008B5FC3" w:rsidRPr="00BE0B4D" w:rsidRDefault="00BE0B4D" w:rsidP="008D4087">
      <w:pPr>
        <w:numPr>
          <w:ilvl w:val="0"/>
          <w:numId w:val="12"/>
        </w:numPr>
        <w:spacing w:after="0" w:line="240" w:lineRule="auto"/>
        <w:ind w:left="426" w:right="266" w:hanging="426"/>
        <w:rPr>
          <w:rFonts w:asciiTheme="minorHAnsi" w:hAnsiTheme="minorHAnsi" w:cstheme="minorHAnsi"/>
        </w:rPr>
      </w:pPr>
      <w:r w:rsidRPr="00BE0B4D">
        <w:rPr>
          <w:rFonts w:asciiTheme="minorHAnsi" w:hAnsiTheme="minorHAnsi" w:cstheme="minorHAnsi"/>
        </w:rPr>
        <w:t>protokoły</w:t>
      </w:r>
      <w:r w:rsidR="00A20555" w:rsidRPr="00BE0B4D">
        <w:rPr>
          <w:rFonts w:asciiTheme="minorHAnsi" w:hAnsiTheme="minorHAnsi" w:cstheme="minorHAnsi"/>
        </w:rPr>
        <w:t xml:space="preserve"> odbiorów robót ulęgających zakryciu i zanikających, </w:t>
      </w:r>
      <w:r w:rsidRPr="00BE0B4D">
        <w:rPr>
          <w:rFonts w:asciiTheme="minorHAnsi" w:hAnsiTheme="minorHAnsi" w:cstheme="minorHAnsi"/>
        </w:rPr>
        <w:t>protokoły</w:t>
      </w:r>
      <w:r w:rsidR="00A20555" w:rsidRPr="00BE0B4D">
        <w:rPr>
          <w:rFonts w:asciiTheme="minorHAnsi" w:hAnsiTheme="minorHAnsi" w:cstheme="minorHAnsi"/>
        </w:rPr>
        <w:t xml:space="preserve"> odbiorów częściowych,</w:t>
      </w:r>
      <w:r w:rsidR="00C60FB2" w:rsidRPr="00BE0B4D">
        <w:rPr>
          <w:rFonts w:asciiTheme="minorHAnsi" w:hAnsiTheme="minorHAnsi" w:cstheme="minorHAnsi"/>
        </w:rPr>
        <w:t xml:space="preserve"> </w:t>
      </w:r>
    </w:p>
    <w:p w14:paraId="3E018119" w14:textId="77777777" w:rsidR="008B5FC3" w:rsidRPr="00BE0B4D" w:rsidRDefault="00A20555" w:rsidP="008D4087">
      <w:pPr>
        <w:numPr>
          <w:ilvl w:val="0"/>
          <w:numId w:val="12"/>
        </w:numPr>
        <w:spacing w:after="0" w:line="240" w:lineRule="auto"/>
        <w:ind w:left="426" w:right="266" w:hanging="426"/>
        <w:rPr>
          <w:rFonts w:asciiTheme="minorHAnsi" w:hAnsiTheme="minorHAnsi" w:cstheme="minorHAnsi"/>
        </w:rPr>
      </w:pPr>
      <w:r w:rsidRPr="00BE0B4D">
        <w:rPr>
          <w:rFonts w:asciiTheme="minorHAnsi" w:hAnsiTheme="minorHAnsi" w:cstheme="minorHAnsi"/>
        </w:rPr>
        <w:t xml:space="preserve">dzienniki budowy i książki obmiarów (oryginalny), </w:t>
      </w:r>
    </w:p>
    <w:p w14:paraId="5AC26EE0" w14:textId="77777777" w:rsidR="008B5FC3" w:rsidRPr="00BE0B4D" w:rsidRDefault="00A20555" w:rsidP="008D4087">
      <w:pPr>
        <w:numPr>
          <w:ilvl w:val="0"/>
          <w:numId w:val="12"/>
        </w:numPr>
        <w:spacing w:after="0" w:line="240" w:lineRule="auto"/>
        <w:ind w:left="426" w:right="266" w:hanging="426"/>
        <w:rPr>
          <w:rFonts w:asciiTheme="minorHAnsi" w:hAnsiTheme="minorHAnsi" w:cstheme="minorHAnsi"/>
        </w:rPr>
      </w:pPr>
      <w:r w:rsidRPr="00BE0B4D">
        <w:rPr>
          <w:rFonts w:asciiTheme="minorHAnsi" w:hAnsiTheme="minorHAnsi" w:cstheme="minorHAnsi"/>
        </w:rPr>
        <w:t xml:space="preserve">wyniki pomiarów kontrolnych oraz badan i oznaczeń laboratoryjnych, zgodne z </w:t>
      </w:r>
      <w:proofErr w:type="spellStart"/>
      <w:r w:rsidRPr="00BE0B4D">
        <w:rPr>
          <w:rFonts w:asciiTheme="minorHAnsi" w:hAnsiTheme="minorHAnsi" w:cstheme="minorHAnsi"/>
        </w:rPr>
        <w:t>SSTi</w:t>
      </w:r>
      <w:proofErr w:type="spellEnd"/>
      <w:r w:rsidRPr="00BE0B4D">
        <w:rPr>
          <w:rFonts w:asciiTheme="minorHAnsi" w:hAnsiTheme="minorHAnsi" w:cstheme="minorHAnsi"/>
        </w:rPr>
        <w:t xml:space="preserve"> programem zapewnienia jakości (PZJ). </w:t>
      </w:r>
    </w:p>
    <w:p w14:paraId="70247C8F" w14:textId="77777777" w:rsidR="008B5FC3" w:rsidRPr="00BE0B4D" w:rsidRDefault="00A20555" w:rsidP="008D4087">
      <w:pPr>
        <w:numPr>
          <w:ilvl w:val="0"/>
          <w:numId w:val="12"/>
        </w:numPr>
        <w:spacing w:after="0" w:line="240" w:lineRule="auto"/>
        <w:ind w:left="426" w:right="266" w:hanging="426"/>
        <w:rPr>
          <w:rFonts w:asciiTheme="minorHAnsi" w:hAnsiTheme="minorHAnsi" w:cstheme="minorHAnsi"/>
        </w:rPr>
      </w:pPr>
      <w:r w:rsidRPr="00BE0B4D">
        <w:rPr>
          <w:rFonts w:asciiTheme="minorHAnsi" w:hAnsiTheme="minorHAnsi" w:cstheme="minorHAnsi"/>
        </w:rPr>
        <w:t xml:space="preserve">deklaracje zgodności lub certyfikaty zgodności wbudowanych materiałów, certyfikaty na znak bezpieczeństwa zgodnie z SST i programem zabezpieczenia jakości (PZJ), rysunki (dokumentacje) na wykonanie robót towarzyszących (np. na przełożenie linii telefonicznej, energetycznej. gazowej. oświetlenia itp.) oraz protokoły odbioru i przekazania tych robót właścicielom urządzeń, </w:t>
      </w:r>
    </w:p>
    <w:p w14:paraId="42CB7D73" w14:textId="66EA4685" w:rsidR="008B5FC3" w:rsidRPr="00864996" w:rsidRDefault="00A20555" w:rsidP="008D4087">
      <w:pPr>
        <w:numPr>
          <w:ilvl w:val="0"/>
          <w:numId w:val="12"/>
        </w:numPr>
        <w:spacing w:after="0" w:line="240" w:lineRule="auto"/>
        <w:ind w:left="426" w:right="266" w:hanging="426"/>
        <w:rPr>
          <w:rFonts w:asciiTheme="minorHAnsi" w:hAnsiTheme="minorHAnsi" w:cstheme="minorHAnsi"/>
        </w:rPr>
      </w:pPr>
      <w:r w:rsidRPr="00864996">
        <w:rPr>
          <w:rFonts w:asciiTheme="minorHAnsi" w:hAnsiTheme="minorHAnsi" w:cstheme="minorHAnsi"/>
        </w:rPr>
        <w:t xml:space="preserve">W przypadku, gdy wg komisji. roboty pad względem przygotowania dokumentacyjnego nie będą gotowe do odbioru ostatecznego, komisja w porozumieniu z Wykonawca wyznaczy ponowny termin odbioru ostatecznego robót. </w:t>
      </w:r>
    </w:p>
    <w:p w14:paraId="1398763A" w14:textId="77777777" w:rsidR="008B5FC3" w:rsidRPr="00864996" w:rsidRDefault="00A20555" w:rsidP="00BE0B4D">
      <w:pPr>
        <w:spacing w:after="0" w:line="240" w:lineRule="auto"/>
        <w:ind w:left="-5" w:right="266"/>
        <w:rPr>
          <w:rFonts w:asciiTheme="minorHAnsi" w:hAnsiTheme="minorHAnsi" w:cstheme="minorHAnsi"/>
        </w:rPr>
      </w:pPr>
      <w:r w:rsidRPr="00864996">
        <w:rPr>
          <w:rFonts w:asciiTheme="minorHAnsi" w:hAnsiTheme="minorHAnsi" w:cstheme="minorHAnsi"/>
        </w:rPr>
        <w:t xml:space="preserve">Wszystkie zarządzone przez komisje roboty poprawkowe lub uzupełniające będą zestawione wg wzoru ustalonego przez Zamawiającego. </w:t>
      </w:r>
    </w:p>
    <w:p w14:paraId="33BBA03A" w14:textId="030A0F22" w:rsidR="000D3BF9" w:rsidRDefault="00A20555" w:rsidP="00A32C9C">
      <w:pPr>
        <w:ind w:left="-5" w:right="266"/>
        <w:rPr>
          <w:rFonts w:asciiTheme="minorHAnsi" w:hAnsiTheme="minorHAnsi" w:cstheme="minorHAnsi"/>
        </w:rPr>
      </w:pPr>
      <w:r w:rsidRPr="00864996">
        <w:rPr>
          <w:rFonts w:asciiTheme="minorHAnsi" w:hAnsiTheme="minorHAnsi" w:cstheme="minorHAnsi"/>
        </w:rPr>
        <w:t xml:space="preserve">Termin wykonania robót poprawkowych i robót uzupełniających wyznaczy komisja i stwierdzi ich wykonanie. </w:t>
      </w:r>
    </w:p>
    <w:p w14:paraId="7F2BEFC1" w14:textId="2A68B617" w:rsidR="008B5FC3" w:rsidRPr="00864996" w:rsidRDefault="00C43316" w:rsidP="000D3BF9">
      <w:pPr>
        <w:spacing w:after="22" w:line="259" w:lineRule="auto"/>
        <w:ind w:left="0" w:firstLine="0"/>
        <w:rPr>
          <w:rFonts w:asciiTheme="minorHAnsi" w:hAnsiTheme="minorHAnsi" w:cstheme="minorHAnsi"/>
        </w:rPr>
      </w:pPr>
      <w:r>
        <w:rPr>
          <w:rFonts w:asciiTheme="minorHAnsi" w:hAnsiTheme="minorHAnsi" w:cstheme="minorHAnsi"/>
          <w:u w:val="single" w:color="000000"/>
        </w:rPr>
        <w:t>Odbiór p</w:t>
      </w:r>
      <w:r w:rsidR="00A20555" w:rsidRPr="00864996">
        <w:rPr>
          <w:rFonts w:asciiTheme="minorHAnsi" w:hAnsiTheme="minorHAnsi" w:cstheme="minorHAnsi"/>
          <w:u w:val="single" w:color="000000"/>
        </w:rPr>
        <w:t>owinien odbyć się w oparciu o:</w:t>
      </w:r>
      <w:r w:rsidR="00A20555" w:rsidRPr="00864996">
        <w:rPr>
          <w:rFonts w:asciiTheme="minorHAnsi" w:hAnsiTheme="minorHAnsi" w:cstheme="minorHAnsi"/>
        </w:rPr>
        <w:t xml:space="preserve"> </w:t>
      </w:r>
    </w:p>
    <w:p w14:paraId="611344C6" w14:textId="77777777" w:rsidR="00C43316" w:rsidRDefault="00A20555" w:rsidP="008D4087">
      <w:pPr>
        <w:numPr>
          <w:ilvl w:val="2"/>
          <w:numId w:val="13"/>
        </w:numPr>
        <w:spacing w:after="54"/>
        <w:ind w:left="993" w:right="266"/>
        <w:rPr>
          <w:rFonts w:asciiTheme="minorHAnsi" w:hAnsiTheme="minorHAnsi" w:cstheme="minorHAnsi"/>
        </w:rPr>
      </w:pPr>
      <w:r w:rsidRPr="00864996">
        <w:rPr>
          <w:rFonts w:asciiTheme="minorHAnsi" w:hAnsiTheme="minorHAnsi" w:cstheme="minorHAnsi"/>
        </w:rPr>
        <w:t xml:space="preserve">przedmiar robót dokumentacje projektowa </w:t>
      </w:r>
    </w:p>
    <w:p w14:paraId="5399B460" w14:textId="769AED24" w:rsidR="008B5FC3" w:rsidRPr="00864996" w:rsidRDefault="00A20555" w:rsidP="008D4087">
      <w:pPr>
        <w:numPr>
          <w:ilvl w:val="2"/>
          <w:numId w:val="13"/>
        </w:numPr>
        <w:spacing w:after="54"/>
        <w:ind w:left="993" w:right="266"/>
        <w:rPr>
          <w:rFonts w:asciiTheme="minorHAnsi" w:hAnsiTheme="minorHAnsi" w:cstheme="minorHAnsi"/>
        </w:rPr>
      </w:pPr>
      <w:r w:rsidRPr="00864996">
        <w:rPr>
          <w:rFonts w:asciiTheme="minorHAnsi" w:hAnsiTheme="minorHAnsi" w:cstheme="minorHAnsi"/>
        </w:rPr>
        <w:lastRenderedPageBreak/>
        <w:t xml:space="preserve">przepisy prawa budowlanego </w:t>
      </w:r>
    </w:p>
    <w:p w14:paraId="4AA9AB0E" w14:textId="77777777" w:rsidR="008B5FC3" w:rsidRPr="00864996" w:rsidRDefault="00A20555" w:rsidP="008D4087">
      <w:pPr>
        <w:numPr>
          <w:ilvl w:val="2"/>
          <w:numId w:val="13"/>
        </w:numPr>
        <w:ind w:left="993" w:right="266"/>
        <w:rPr>
          <w:rFonts w:asciiTheme="minorHAnsi" w:hAnsiTheme="minorHAnsi" w:cstheme="minorHAnsi"/>
        </w:rPr>
      </w:pPr>
      <w:r w:rsidRPr="00864996">
        <w:rPr>
          <w:rFonts w:asciiTheme="minorHAnsi" w:hAnsiTheme="minorHAnsi" w:cstheme="minorHAnsi"/>
        </w:rPr>
        <w:t xml:space="preserve">protokoły lub potwierdzenia robót zanikowych </w:t>
      </w:r>
    </w:p>
    <w:p w14:paraId="6A140C4E" w14:textId="77777777" w:rsidR="008B5FC3" w:rsidRPr="00864996" w:rsidRDefault="00A20555" w:rsidP="008D4087">
      <w:pPr>
        <w:numPr>
          <w:ilvl w:val="2"/>
          <w:numId w:val="13"/>
        </w:numPr>
        <w:spacing w:after="53"/>
        <w:ind w:left="993" w:right="266"/>
        <w:rPr>
          <w:rFonts w:asciiTheme="minorHAnsi" w:hAnsiTheme="minorHAnsi" w:cstheme="minorHAnsi"/>
        </w:rPr>
      </w:pPr>
      <w:r w:rsidRPr="00864996">
        <w:rPr>
          <w:rFonts w:asciiTheme="minorHAnsi" w:hAnsiTheme="minorHAnsi" w:cstheme="minorHAnsi"/>
        </w:rPr>
        <w:t xml:space="preserve">normy polskie </w:t>
      </w:r>
    </w:p>
    <w:p w14:paraId="1E28EC79" w14:textId="77777777" w:rsidR="008B5FC3" w:rsidRPr="00864996" w:rsidRDefault="00A20555" w:rsidP="008D4087">
      <w:pPr>
        <w:numPr>
          <w:ilvl w:val="2"/>
          <w:numId w:val="13"/>
        </w:numPr>
        <w:spacing w:after="54"/>
        <w:ind w:left="993" w:right="266"/>
        <w:rPr>
          <w:rFonts w:asciiTheme="minorHAnsi" w:hAnsiTheme="minorHAnsi" w:cstheme="minorHAnsi"/>
        </w:rPr>
      </w:pPr>
      <w:r w:rsidRPr="00864996">
        <w:rPr>
          <w:rFonts w:asciiTheme="minorHAnsi" w:hAnsiTheme="minorHAnsi" w:cstheme="minorHAnsi"/>
        </w:rPr>
        <w:t xml:space="preserve">uprzątnięcie placu budowy </w:t>
      </w:r>
    </w:p>
    <w:p w14:paraId="23049329" w14:textId="77777777" w:rsidR="008B5FC3" w:rsidRPr="00864996" w:rsidRDefault="00A20555" w:rsidP="008D4087">
      <w:pPr>
        <w:numPr>
          <w:ilvl w:val="2"/>
          <w:numId w:val="13"/>
        </w:numPr>
        <w:spacing w:after="54"/>
        <w:ind w:left="993" w:right="266"/>
        <w:rPr>
          <w:rFonts w:asciiTheme="minorHAnsi" w:hAnsiTheme="minorHAnsi" w:cstheme="minorHAnsi"/>
        </w:rPr>
      </w:pPr>
      <w:r w:rsidRPr="00864996">
        <w:rPr>
          <w:rFonts w:asciiTheme="minorHAnsi" w:hAnsiTheme="minorHAnsi" w:cstheme="minorHAnsi"/>
        </w:rPr>
        <w:t xml:space="preserve">staranność i dokładność wykonania robót </w:t>
      </w:r>
    </w:p>
    <w:p w14:paraId="018E3E07" w14:textId="368BC962" w:rsidR="008B5FC3" w:rsidRPr="00864996" w:rsidRDefault="00A20555" w:rsidP="008D4087">
      <w:pPr>
        <w:numPr>
          <w:ilvl w:val="2"/>
          <w:numId w:val="13"/>
        </w:numPr>
        <w:spacing w:after="56"/>
        <w:ind w:left="993" w:right="266"/>
        <w:rPr>
          <w:rFonts w:asciiTheme="minorHAnsi" w:hAnsiTheme="minorHAnsi" w:cstheme="minorHAnsi"/>
        </w:rPr>
      </w:pPr>
      <w:r w:rsidRPr="00864996">
        <w:rPr>
          <w:rFonts w:asciiTheme="minorHAnsi" w:hAnsiTheme="minorHAnsi" w:cstheme="minorHAnsi"/>
        </w:rPr>
        <w:t>warunki techniczne odbioru robót</w:t>
      </w:r>
      <w:r w:rsidR="00C60FB2">
        <w:rPr>
          <w:rFonts w:asciiTheme="minorHAnsi" w:hAnsiTheme="minorHAnsi" w:cstheme="minorHAnsi"/>
        </w:rPr>
        <w:t xml:space="preserve"> </w:t>
      </w:r>
    </w:p>
    <w:p w14:paraId="48EE3383" w14:textId="77777777" w:rsidR="008B5FC3" w:rsidRPr="00864996" w:rsidRDefault="00A20555" w:rsidP="008D4087">
      <w:pPr>
        <w:numPr>
          <w:ilvl w:val="2"/>
          <w:numId w:val="13"/>
        </w:numPr>
        <w:spacing w:after="54"/>
        <w:ind w:left="993" w:right="266"/>
        <w:rPr>
          <w:rFonts w:asciiTheme="minorHAnsi" w:hAnsiTheme="minorHAnsi" w:cstheme="minorHAnsi"/>
        </w:rPr>
      </w:pPr>
      <w:r w:rsidRPr="00864996">
        <w:rPr>
          <w:rFonts w:asciiTheme="minorHAnsi" w:hAnsiTheme="minorHAnsi" w:cstheme="minorHAnsi"/>
        </w:rPr>
        <w:t xml:space="preserve">przepisy bezpieczeństwa i higieny pracy </w:t>
      </w:r>
    </w:p>
    <w:p w14:paraId="753AFF6E" w14:textId="77777777" w:rsidR="008B5FC3" w:rsidRPr="00864996" w:rsidRDefault="00A20555" w:rsidP="008D4087">
      <w:pPr>
        <w:numPr>
          <w:ilvl w:val="2"/>
          <w:numId w:val="13"/>
        </w:numPr>
        <w:spacing w:after="53"/>
        <w:ind w:left="993" w:right="266"/>
        <w:rPr>
          <w:rFonts w:asciiTheme="minorHAnsi" w:hAnsiTheme="minorHAnsi" w:cstheme="minorHAnsi"/>
        </w:rPr>
      </w:pPr>
      <w:r w:rsidRPr="00864996">
        <w:rPr>
          <w:rFonts w:asciiTheme="minorHAnsi" w:hAnsiTheme="minorHAnsi" w:cstheme="minorHAnsi"/>
        </w:rPr>
        <w:t xml:space="preserve">wykonanie robót zgodnie ze sztuką budowlaną </w:t>
      </w:r>
    </w:p>
    <w:p w14:paraId="2EBDEBE7" w14:textId="202E13C7" w:rsidR="008B5FC3" w:rsidRDefault="00A20555" w:rsidP="008D4087">
      <w:pPr>
        <w:numPr>
          <w:ilvl w:val="2"/>
          <w:numId w:val="13"/>
        </w:numPr>
        <w:ind w:left="993" w:right="266"/>
        <w:rPr>
          <w:rFonts w:asciiTheme="minorHAnsi" w:hAnsiTheme="minorHAnsi" w:cstheme="minorHAnsi"/>
        </w:rPr>
      </w:pPr>
      <w:r w:rsidRPr="00864996">
        <w:rPr>
          <w:rFonts w:asciiTheme="minorHAnsi" w:hAnsiTheme="minorHAnsi" w:cstheme="minorHAnsi"/>
        </w:rPr>
        <w:t xml:space="preserve">terminowość wykonania robót </w:t>
      </w:r>
    </w:p>
    <w:p w14:paraId="3FB985CA" w14:textId="77777777" w:rsidR="00C43316" w:rsidRPr="00C43316" w:rsidRDefault="00C43316" w:rsidP="00C43316">
      <w:pPr>
        <w:ind w:left="993" w:right="266" w:firstLine="0"/>
        <w:rPr>
          <w:rFonts w:asciiTheme="minorHAnsi" w:hAnsiTheme="minorHAnsi" w:cstheme="minorHAnsi"/>
        </w:rPr>
      </w:pPr>
    </w:p>
    <w:p w14:paraId="470FD8DB" w14:textId="77777777" w:rsidR="008B5FC3" w:rsidRPr="00864996" w:rsidRDefault="00A20555" w:rsidP="00966712">
      <w:pPr>
        <w:pStyle w:val="Nagwek2"/>
      </w:pPr>
      <w:r w:rsidRPr="00864996">
        <w:t xml:space="preserve">8.0 JEDNOSTKI OBMIAROWE </w:t>
      </w:r>
    </w:p>
    <w:p w14:paraId="6742FA21" w14:textId="77777777" w:rsidR="008B5FC3" w:rsidRPr="00864996" w:rsidRDefault="00A20555">
      <w:pPr>
        <w:ind w:left="-5" w:right="266"/>
        <w:rPr>
          <w:rFonts w:asciiTheme="minorHAnsi" w:hAnsiTheme="minorHAnsi" w:cstheme="minorHAnsi"/>
        </w:rPr>
      </w:pPr>
      <w:r w:rsidRPr="00864996">
        <w:rPr>
          <w:rFonts w:asciiTheme="minorHAnsi" w:hAnsiTheme="minorHAnsi" w:cstheme="minorHAnsi"/>
        </w:rPr>
        <w:t xml:space="preserve">Zamawiający oczekuje wykonania kosztorysu ofertowego na bazie pozycji przedmiaru robót metoda szczegółową wg druku przekazanego przez Zamawiającego wg </w:t>
      </w:r>
    </w:p>
    <w:p w14:paraId="0F82C312" w14:textId="77777777" w:rsidR="008B5FC3" w:rsidRPr="00864996" w:rsidRDefault="00A20555">
      <w:pPr>
        <w:spacing w:after="47"/>
        <w:ind w:left="-5" w:right="266"/>
        <w:rPr>
          <w:rFonts w:asciiTheme="minorHAnsi" w:hAnsiTheme="minorHAnsi" w:cstheme="minorHAnsi"/>
        </w:rPr>
      </w:pPr>
      <w:r w:rsidRPr="00864996">
        <w:rPr>
          <w:rFonts w:asciiTheme="minorHAnsi" w:hAnsiTheme="minorHAnsi" w:cstheme="minorHAnsi"/>
        </w:rPr>
        <w:t xml:space="preserve">Rozporządzenia Ministra Regionalnego i Rozwoju Budownictwa z dnia 13 lipca 2001r w sprawie metod kosztorysowania obiektów i robót budowlanych /Dz.U.80 poz.867./ </w:t>
      </w:r>
    </w:p>
    <w:p w14:paraId="26823F6A" w14:textId="4B4E692E" w:rsidR="008B5FC3" w:rsidRPr="00864996" w:rsidRDefault="008B5FC3">
      <w:pPr>
        <w:spacing w:after="91" w:line="259" w:lineRule="auto"/>
        <w:ind w:left="360" w:firstLine="0"/>
        <w:rPr>
          <w:rFonts w:asciiTheme="minorHAnsi" w:hAnsiTheme="minorHAnsi" w:cstheme="minorHAnsi"/>
        </w:rPr>
      </w:pPr>
    </w:p>
    <w:p w14:paraId="6DC78FFC" w14:textId="72937686" w:rsidR="008B5FC3" w:rsidRPr="00864996" w:rsidRDefault="00A20555" w:rsidP="00966712">
      <w:pPr>
        <w:pStyle w:val="Nagwek2"/>
      </w:pPr>
      <w:r w:rsidRPr="00864996">
        <w:t xml:space="preserve">9.0 NORMY I PRZEPISY OBOWIĄZUJĄCE PRZY WYKONYWANIU ROBÓT </w:t>
      </w:r>
    </w:p>
    <w:p w14:paraId="1BEBA585" w14:textId="77777777" w:rsidR="008B5FC3" w:rsidRPr="00864996" w:rsidRDefault="00A20555">
      <w:pPr>
        <w:ind w:left="-5" w:right="123"/>
        <w:rPr>
          <w:rFonts w:asciiTheme="minorHAnsi" w:hAnsiTheme="minorHAnsi" w:cstheme="minorHAnsi"/>
        </w:rPr>
      </w:pPr>
      <w:r w:rsidRPr="00864996">
        <w:rPr>
          <w:rFonts w:asciiTheme="minorHAnsi" w:hAnsiTheme="minorHAnsi" w:cstheme="minorHAnsi"/>
        </w:rPr>
        <w:t xml:space="preserve">PN-70/B-10100 Roboty tynkowe </w:t>
      </w:r>
    </w:p>
    <w:p w14:paraId="3A39933E" w14:textId="77777777" w:rsidR="008B5FC3" w:rsidRPr="00864996" w:rsidRDefault="00A20555" w:rsidP="003F15A2">
      <w:pPr>
        <w:ind w:left="-5" w:right="123"/>
        <w:rPr>
          <w:rFonts w:asciiTheme="minorHAnsi" w:hAnsiTheme="minorHAnsi" w:cstheme="minorHAnsi"/>
        </w:rPr>
      </w:pPr>
      <w:r w:rsidRPr="00864996">
        <w:rPr>
          <w:rFonts w:asciiTheme="minorHAnsi" w:hAnsiTheme="minorHAnsi" w:cstheme="minorHAnsi"/>
        </w:rPr>
        <w:t xml:space="preserve">PN-69/B-10280 Roboty malarskie budowlane farbami emulsyjnymi Instrukcje producenta. </w:t>
      </w:r>
    </w:p>
    <w:p w14:paraId="4DD286A4" w14:textId="77777777" w:rsidR="008B5FC3" w:rsidRPr="00864996" w:rsidRDefault="00A20555">
      <w:pPr>
        <w:spacing w:after="47"/>
        <w:ind w:left="-5" w:right="123"/>
        <w:rPr>
          <w:rFonts w:asciiTheme="minorHAnsi" w:hAnsiTheme="minorHAnsi" w:cstheme="minorHAnsi"/>
        </w:rPr>
      </w:pPr>
      <w:r w:rsidRPr="00864996">
        <w:rPr>
          <w:rFonts w:asciiTheme="minorHAnsi" w:hAnsiTheme="minorHAnsi" w:cstheme="minorHAnsi"/>
        </w:rPr>
        <w:t xml:space="preserve">PN-68/B-10020 PN-70/B-1 01 00 PN-91/S-1 01 02 PN-89/B-81400 </w:t>
      </w:r>
    </w:p>
    <w:p w14:paraId="091692C9" w14:textId="59E458B3" w:rsidR="008B5FC3" w:rsidRPr="00864996" w:rsidRDefault="00A20555" w:rsidP="003F15A2">
      <w:pPr>
        <w:spacing w:after="47"/>
        <w:ind w:left="-5" w:right="123"/>
        <w:rPr>
          <w:rFonts w:asciiTheme="minorHAnsi" w:hAnsiTheme="minorHAnsi" w:cstheme="minorHAnsi"/>
        </w:rPr>
      </w:pPr>
      <w:r w:rsidRPr="00864996">
        <w:rPr>
          <w:rFonts w:asciiTheme="minorHAnsi" w:hAnsiTheme="minorHAnsi" w:cstheme="minorHAnsi"/>
        </w:rPr>
        <w:t xml:space="preserve">Roboty murowe z cegły. Wymagania i badania przy odbiorze. Roboty tynkowe. Tynki zwykłe. Wymagania i badania przy odbiorze. </w:t>
      </w:r>
    </w:p>
    <w:p w14:paraId="4209DFA4" w14:textId="77777777" w:rsidR="008B5FC3" w:rsidRPr="00864996" w:rsidRDefault="00A20555">
      <w:pPr>
        <w:pStyle w:val="Nagwek1"/>
        <w:pBdr>
          <w:top w:val="none" w:sz="0" w:space="0" w:color="auto"/>
          <w:left w:val="none" w:sz="0" w:space="0" w:color="auto"/>
          <w:bottom w:val="none" w:sz="0" w:space="0" w:color="auto"/>
          <w:right w:val="none" w:sz="0" w:space="0" w:color="auto"/>
        </w:pBdr>
        <w:spacing w:after="63" w:line="256" w:lineRule="auto"/>
        <w:ind w:left="-5" w:right="216" w:hanging="5"/>
        <w:jc w:val="left"/>
        <w:rPr>
          <w:rFonts w:asciiTheme="minorHAnsi" w:hAnsiTheme="minorHAnsi" w:cstheme="minorHAnsi"/>
        </w:rPr>
      </w:pPr>
      <w:r w:rsidRPr="00864996">
        <w:rPr>
          <w:rFonts w:asciiTheme="minorHAnsi" w:hAnsiTheme="minorHAnsi" w:cstheme="minorHAnsi"/>
        </w:rPr>
        <w:t xml:space="preserve"> </w:t>
      </w:r>
      <w:bookmarkStart w:id="1" w:name="_Toc198028428"/>
      <w:r w:rsidRPr="00864996">
        <w:rPr>
          <w:rFonts w:asciiTheme="minorHAnsi" w:hAnsiTheme="minorHAnsi" w:cstheme="minorHAnsi"/>
        </w:rPr>
        <w:t>INNE DOKUMENTY I INSTRUKCJE</w:t>
      </w:r>
      <w:bookmarkEnd w:id="1"/>
      <w:r w:rsidRPr="00864996">
        <w:rPr>
          <w:rFonts w:asciiTheme="minorHAnsi" w:hAnsiTheme="minorHAnsi" w:cstheme="minorHAnsi"/>
        </w:rPr>
        <w:t xml:space="preserve"> </w:t>
      </w:r>
    </w:p>
    <w:p w14:paraId="0FD58061" w14:textId="77777777" w:rsidR="008B5FC3" w:rsidRPr="00864996" w:rsidRDefault="00A20555" w:rsidP="008D4087">
      <w:pPr>
        <w:numPr>
          <w:ilvl w:val="0"/>
          <w:numId w:val="14"/>
        </w:numPr>
        <w:spacing w:after="53"/>
        <w:ind w:right="266" w:hanging="146"/>
        <w:rPr>
          <w:rFonts w:asciiTheme="minorHAnsi" w:hAnsiTheme="minorHAnsi" w:cstheme="minorHAnsi"/>
        </w:rPr>
      </w:pPr>
      <w:r w:rsidRPr="00864996">
        <w:rPr>
          <w:rFonts w:asciiTheme="minorHAnsi" w:hAnsiTheme="minorHAnsi" w:cstheme="minorHAnsi"/>
        </w:rPr>
        <w:t xml:space="preserve">Warunki techniczne wykonania i odbioru robót budowlano-montażowych (tom " część 4) Arkady, Warszawa 1990 r. </w:t>
      </w:r>
    </w:p>
    <w:p w14:paraId="0CAACF00" w14:textId="0707E8D5" w:rsidR="008B5FC3" w:rsidRPr="00864996" w:rsidRDefault="00A20555" w:rsidP="008D4087">
      <w:pPr>
        <w:numPr>
          <w:ilvl w:val="0"/>
          <w:numId w:val="14"/>
        </w:numPr>
        <w:spacing w:after="57"/>
        <w:ind w:right="266" w:hanging="146"/>
        <w:rPr>
          <w:rFonts w:asciiTheme="minorHAnsi" w:hAnsiTheme="minorHAnsi" w:cstheme="minorHAnsi"/>
        </w:rPr>
      </w:pPr>
      <w:r w:rsidRPr="00864996">
        <w:rPr>
          <w:rFonts w:asciiTheme="minorHAnsi" w:hAnsiTheme="minorHAnsi" w:cstheme="minorHAnsi"/>
        </w:rPr>
        <w:t>Warunki' techniczne wykonania i odbioru robót budowlanych ITS część S: Roboty wykończeniowe. Zeszyt 4:</w:t>
      </w:r>
      <w:r w:rsidR="00C60FB2">
        <w:rPr>
          <w:rFonts w:asciiTheme="minorHAnsi" w:hAnsiTheme="minorHAnsi" w:cstheme="minorHAnsi"/>
        </w:rPr>
        <w:t xml:space="preserve"> </w:t>
      </w:r>
      <w:r w:rsidRPr="00864996">
        <w:rPr>
          <w:rFonts w:asciiTheme="minorHAnsi" w:hAnsiTheme="minorHAnsi" w:cstheme="minorHAnsi"/>
        </w:rPr>
        <w:tab/>
        <w:t xml:space="preserve"> </w:t>
      </w:r>
    </w:p>
    <w:p w14:paraId="0FD3EA9A" w14:textId="77777777" w:rsidR="008B5FC3" w:rsidRPr="00864996" w:rsidRDefault="00A20555" w:rsidP="008D4087">
      <w:pPr>
        <w:numPr>
          <w:ilvl w:val="0"/>
          <w:numId w:val="14"/>
        </w:numPr>
        <w:ind w:right="266" w:hanging="146"/>
        <w:rPr>
          <w:rFonts w:asciiTheme="minorHAnsi" w:hAnsiTheme="minorHAnsi" w:cstheme="minorHAnsi"/>
        </w:rPr>
      </w:pPr>
      <w:r w:rsidRPr="00864996">
        <w:rPr>
          <w:rFonts w:asciiTheme="minorHAnsi" w:hAnsiTheme="minorHAnsi" w:cstheme="minorHAnsi"/>
        </w:rPr>
        <w:t xml:space="preserve">Powłoki malarskie zewnętrzne i wewnętrzne. Warszawa 2003 r. </w:t>
      </w:r>
    </w:p>
    <w:p w14:paraId="412F0C45" w14:textId="48044D7B" w:rsidR="00250A7E" w:rsidRDefault="00250A7E">
      <w:pPr>
        <w:spacing w:after="160" w:line="278" w:lineRule="auto"/>
        <w:ind w:left="0" w:firstLine="0"/>
        <w:rPr>
          <w:rFonts w:asciiTheme="minorHAnsi" w:hAnsiTheme="minorHAnsi" w:cstheme="minorHAnsi"/>
        </w:rPr>
      </w:pPr>
      <w:r>
        <w:rPr>
          <w:rFonts w:asciiTheme="minorHAnsi" w:hAnsiTheme="minorHAnsi" w:cstheme="minorHAnsi"/>
        </w:rPr>
        <w:br w:type="page"/>
      </w:r>
    </w:p>
    <w:p w14:paraId="25C81A34" w14:textId="46FB031A" w:rsidR="008B5FC3" w:rsidRPr="007164EE" w:rsidRDefault="00A20555" w:rsidP="00FF3F43">
      <w:pPr>
        <w:pStyle w:val="Nagwek1"/>
        <w:jc w:val="left"/>
      </w:pPr>
      <w:bookmarkStart w:id="2" w:name="_Toc198028429"/>
      <w:r w:rsidRPr="007164EE">
        <w:lastRenderedPageBreak/>
        <w:t xml:space="preserve">CPV </w:t>
      </w:r>
      <w:r w:rsidR="00202197" w:rsidRPr="00202197">
        <w:t>45453000-7</w:t>
      </w:r>
      <w:bookmarkEnd w:id="2"/>
    </w:p>
    <w:p w14:paraId="08A2122A" w14:textId="77777777" w:rsidR="008B5FC3" w:rsidRPr="007164EE" w:rsidRDefault="00A20555" w:rsidP="00FF3F43">
      <w:pPr>
        <w:pStyle w:val="Nagwek1"/>
        <w:jc w:val="left"/>
      </w:pPr>
      <w:bookmarkStart w:id="3" w:name="_Toc198028430"/>
      <w:r w:rsidRPr="007164EE">
        <w:t>SST-01.00 Roboty przygotowawcze rozbiórkowe i demontażowe</w:t>
      </w:r>
      <w:bookmarkEnd w:id="3"/>
      <w:r w:rsidRPr="007164EE">
        <w:t xml:space="preserve"> </w:t>
      </w:r>
    </w:p>
    <w:p w14:paraId="1D9E395F" w14:textId="52FFB4C9" w:rsidR="008B5FC3" w:rsidRPr="007164EE" w:rsidRDefault="00A20555" w:rsidP="00E86C02">
      <w:pPr>
        <w:pStyle w:val="Nagwek2"/>
        <w:numPr>
          <w:ilvl w:val="0"/>
          <w:numId w:val="3"/>
        </w:numPr>
      </w:pPr>
      <w:r w:rsidRPr="007164EE">
        <w:t>WSTĘP</w:t>
      </w:r>
      <w:r w:rsidR="00C60FB2" w:rsidRPr="007164EE">
        <w:t xml:space="preserve"> </w:t>
      </w:r>
    </w:p>
    <w:p w14:paraId="0C5AC8DC" w14:textId="3E03F4AD" w:rsidR="008B5FC3" w:rsidRPr="00E07234" w:rsidRDefault="00A20555" w:rsidP="00CA3074">
      <w:pPr>
        <w:pStyle w:val="Nagwek3"/>
        <w:numPr>
          <w:ilvl w:val="1"/>
          <w:numId w:val="3"/>
        </w:numPr>
      </w:pPr>
      <w:r w:rsidRPr="00E07234">
        <w:t xml:space="preserve">Przedmiot i zakres specyfikacji. </w:t>
      </w:r>
    </w:p>
    <w:p w14:paraId="35546716" w14:textId="140526C3" w:rsidR="008B5FC3" w:rsidRPr="007164EE" w:rsidRDefault="00A20555" w:rsidP="00DA2829">
      <w:pPr>
        <w:spacing w:line="276" w:lineRule="auto"/>
        <w:ind w:left="0" w:right="266"/>
        <w:rPr>
          <w:rFonts w:asciiTheme="minorHAnsi" w:hAnsiTheme="minorHAnsi" w:cstheme="minorHAnsi"/>
          <w:sz w:val="22"/>
          <w:szCs w:val="22"/>
        </w:rPr>
      </w:pPr>
      <w:r w:rsidRPr="007164EE">
        <w:rPr>
          <w:rFonts w:asciiTheme="minorHAnsi" w:hAnsiTheme="minorHAnsi" w:cstheme="minorHAnsi"/>
          <w:sz w:val="22"/>
          <w:szCs w:val="22"/>
        </w:rPr>
        <w:t xml:space="preserve">Niniejszy tom specyfikacji obejmuje wymagania dotyczące wykonania i odbioru robót przygotowawczych związanych z remontem </w:t>
      </w:r>
      <w:r w:rsidR="00050C75">
        <w:rPr>
          <w:rFonts w:asciiTheme="minorHAnsi" w:hAnsiTheme="minorHAnsi" w:cstheme="minorHAnsi"/>
          <w:sz w:val="22"/>
          <w:szCs w:val="22"/>
        </w:rPr>
        <w:t xml:space="preserve">pawilonów gastronomicznych na bulwarach wiślanych </w:t>
      </w:r>
    </w:p>
    <w:p w14:paraId="02038B71" w14:textId="77777777" w:rsidR="008B5FC3" w:rsidRPr="00E07234" w:rsidRDefault="00A20555" w:rsidP="00CA3074">
      <w:pPr>
        <w:pStyle w:val="Nagwek3"/>
        <w:numPr>
          <w:ilvl w:val="1"/>
          <w:numId w:val="3"/>
        </w:numPr>
      </w:pPr>
      <w:r w:rsidRPr="00E07234">
        <w:t xml:space="preserve">Zakres stosowania SST. </w:t>
      </w:r>
    </w:p>
    <w:p w14:paraId="40ABBCFD" w14:textId="116B2B47" w:rsidR="008B5FC3" w:rsidRPr="007164EE" w:rsidRDefault="00A20555" w:rsidP="00DA2829">
      <w:pPr>
        <w:spacing w:line="276" w:lineRule="auto"/>
        <w:ind w:left="-5" w:right="266"/>
        <w:rPr>
          <w:rFonts w:asciiTheme="minorHAnsi" w:hAnsiTheme="minorHAnsi" w:cstheme="minorHAnsi"/>
          <w:sz w:val="22"/>
          <w:szCs w:val="22"/>
        </w:rPr>
      </w:pPr>
      <w:r w:rsidRPr="007164EE">
        <w:rPr>
          <w:rFonts w:asciiTheme="minorHAnsi" w:hAnsiTheme="minorHAnsi" w:cstheme="minorHAnsi"/>
          <w:sz w:val="22"/>
          <w:szCs w:val="22"/>
        </w:rPr>
        <w:t xml:space="preserve">Szczegółowa specyfikacja techniczna jest stosowana jako dokument przetargowy i rozliczeniowy przy zleceniu i realizacji robót wymienionych w pkt. 1.1 </w:t>
      </w:r>
    </w:p>
    <w:p w14:paraId="57D92552" w14:textId="43C6C474" w:rsidR="008B5FC3" w:rsidRPr="00E07234" w:rsidRDefault="00A20555" w:rsidP="00CA3074">
      <w:pPr>
        <w:pStyle w:val="Nagwek3"/>
        <w:numPr>
          <w:ilvl w:val="1"/>
          <w:numId w:val="3"/>
        </w:numPr>
      </w:pPr>
      <w:r w:rsidRPr="00E07234">
        <w:t xml:space="preserve">Zakres robót objętych SST. </w:t>
      </w:r>
    </w:p>
    <w:p w14:paraId="4079A15E" w14:textId="77777777" w:rsidR="008B5FC3" w:rsidRPr="007164EE" w:rsidRDefault="00A20555" w:rsidP="00DA2829">
      <w:pPr>
        <w:spacing w:line="276" w:lineRule="auto"/>
        <w:ind w:left="-5" w:right="266"/>
        <w:rPr>
          <w:rFonts w:asciiTheme="minorHAnsi" w:hAnsiTheme="minorHAnsi" w:cstheme="minorHAnsi"/>
          <w:sz w:val="22"/>
          <w:szCs w:val="22"/>
        </w:rPr>
      </w:pPr>
      <w:r w:rsidRPr="007164EE">
        <w:rPr>
          <w:rFonts w:asciiTheme="minorHAnsi" w:hAnsiTheme="minorHAnsi" w:cstheme="minorHAnsi"/>
          <w:sz w:val="22"/>
          <w:szCs w:val="22"/>
        </w:rPr>
        <w:t xml:space="preserve">Roboty, których dotyczy specyfikacja obejmują wszystkie czynności umożliwiające i mające na celu wykonanie n/w robót przygotowawczo – rozbiórkowych i demontażowych występujących w obiekcie: </w:t>
      </w:r>
    </w:p>
    <w:p w14:paraId="1530602D" w14:textId="77777777" w:rsidR="008B5FC3" w:rsidRPr="007164EE" w:rsidRDefault="00A20555" w:rsidP="00DA2829">
      <w:pPr>
        <w:numPr>
          <w:ilvl w:val="0"/>
          <w:numId w:val="4"/>
        </w:numPr>
        <w:spacing w:line="276" w:lineRule="auto"/>
        <w:ind w:left="709" w:right="266" w:hanging="425"/>
        <w:rPr>
          <w:rFonts w:asciiTheme="minorHAnsi" w:hAnsiTheme="minorHAnsi" w:cstheme="minorHAnsi"/>
          <w:sz w:val="22"/>
          <w:szCs w:val="22"/>
        </w:rPr>
      </w:pPr>
      <w:r w:rsidRPr="007164EE">
        <w:rPr>
          <w:rFonts w:asciiTheme="minorHAnsi" w:hAnsiTheme="minorHAnsi" w:cstheme="minorHAnsi"/>
          <w:sz w:val="22"/>
          <w:szCs w:val="22"/>
        </w:rPr>
        <w:t xml:space="preserve">rozebranie posadzek z płytek z kamieni sztucznych, </w:t>
      </w:r>
    </w:p>
    <w:p w14:paraId="7BE66DB2" w14:textId="77777777" w:rsidR="008B5FC3" w:rsidRPr="007164EE" w:rsidRDefault="00A20555" w:rsidP="00DA2829">
      <w:pPr>
        <w:numPr>
          <w:ilvl w:val="0"/>
          <w:numId w:val="4"/>
        </w:numPr>
        <w:spacing w:line="276" w:lineRule="auto"/>
        <w:ind w:left="709" w:right="266" w:hanging="425"/>
        <w:rPr>
          <w:rFonts w:asciiTheme="minorHAnsi" w:hAnsiTheme="minorHAnsi" w:cstheme="minorHAnsi"/>
          <w:sz w:val="22"/>
          <w:szCs w:val="22"/>
        </w:rPr>
      </w:pPr>
      <w:r w:rsidRPr="007164EE">
        <w:rPr>
          <w:rFonts w:asciiTheme="minorHAnsi" w:hAnsiTheme="minorHAnsi" w:cstheme="minorHAnsi"/>
          <w:sz w:val="22"/>
          <w:szCs w:val="22"/>
        </w:rPr>
        <w:t xml:space="preserve">rozebranie okładziny ściennej z płytek, </w:t>
      </w:r>
    </w:p>
    <w:p w14:paraId="6FD6BA72" w14:textId="554A9A06" w:rsidR="00036BBC" w:rsidRDefault="00036BBC" w:rsidP="00DA2829">
      <w:pPr>
        <w:numPr>
          <w:ilvl w:val="0"/>
          <w:numId w:val="4"/>
        </w:numPr>
        <w:spacing w:line="276" w:lineRule="auto"/>
        <w:ind w:left="709" w:right="266" w:hanging="425"/>
        <w:rPr>
          <w:rFonts w:asciiTheme="minorHAnsi" w:hAnsiTheme="minorHAnsi" w:cstheme="minorHAnsi"/>
          <w:sz w:val="22"/>
          <w:szCs w:val="22"/>
        </w:rPr>
      </w:pPr>
      <w:r>
        <w:rPr>
          <w:rFonts w:asciiTheme="minorHAnsi" w:hAnsiTheme="minorHAnsi" w:cstheme="minorHAnsi"/>
          <w:sz w:val="22"/>
          <w:szCs w:val="22"/>
        </w:rPr>
        <w:t xml:space="preserve">rozebranie </w:t>
      </w:r>
      <w:r w:rsidR="00F552E4">
        <w:rPr>
          <w:rFonts w:asciiTheme="minorHAnsi" w:hAnsiTheme="minorHAnsi" w:cstheme="minorHAnsi"/>
          <w:sz w:val="22"/>
          <w:szCs w:val="22"/>
        </w:rPr>
        <w:t>ścian</w:t>
      </w:r>
      <w:r>
        <w:rPr>
          <w:rFonts w:asciiTheme="minorHAnsi" w:hAnsiTheme="minorHAnsi" w:cstheme="minorHAnsi"/>
          <w:sz w:val="22"/>
          <w:szCs w:val="22"/>
        </w:rPr>
        <w:t xml:space="preserve"> z płyt g-k</w:t>
      </w:r>
    </w:p>
    <w:p w14:paraId="11D27206" w14:textId="77777777" w:rsidR="008B5FC3" w:rsidRDefault="00A20555" w:rsidP="00DA2829">
      <w:pPr>
        <w:numPr>
          <w:ilvl w:val="0"/>
          <w:numId w:val="4"/>
        </w:numPr>
        <w:spacing w:line="276" w:lineRule="auto"/>
        <w:ind w:left="709" w:right="266" w:hanging="425"/>
        <w:rPr>
          <w:rFonts w:asciiTheme="minorHAnsi" w:hAnsiTheme="minorHAnsi" w:cstheme="minorHAnsi"/>
          <w:sz w:val="22"/>
          <w:szCs w:val="22"/>
        </w:rPr>
      </w:pPr>
      <w:r w:rsidRPr="007164EE">
        <w:rPr>
          <w:rFonts w:asciiTheme="minorHAnsi" w:hAnsiTheme="minorHAnsi" w:cstheme="minorHAnsi"/>
          <w:sz w:val="22"/>
          <w:szCs w:val="22"/>
        </w:rPr>
        <w:t xml:space="preserve">skucie posadzki z płytek </w:t>
      </w:r>
    </w:p>
    <w:p w14:paraId="25576EFA" w14:textId="2A03CEA5" w:rsidR="00050C75" w:rsidRPr="007164EE" w:rsidRDefault="00050C75" w:rsidP="00DA2829">
      <w:pPr>
        <w:numPr>
          <w:ilvl w:val="0"/>
          <w:numId w:val="4"/>
        </w:numPr>
        <w:spacing w:line="276" w:lineRule="auto"/>
        <w:ind w:left="709" w:right="266" w:hanging="425"/>
        <w:rPr>
          <w:rFonts w:asciiTheme="minorHAnsi" w:hAnsiTheme="minorHAnsi" w:cstheme="minorHAnsi"/>
          <w:sz w:val="22"/>
          <w:szCs w:val="22"/>
        </w:rPr>
      </w:pPr>
      <w:r>
        <w:rPr>
          <w:rFonts w:asciiTheme="minorHAnsi" w:hAnsiTheme="minorHAnsi" w:cstheme="minorHAnsi"/>
          <w:sz w:val="22"/>
          <w:szCs w:val="22"/>
        </w:rPr>
        <w:t xml:space="preserve">rozebranie podłogi z płyt drewnianych oraz </w:t>
      </w:r>
      <w:proofErr w:type="spellStart"/>
      <w:r>
        <w:rPr>
          <w:rFonts w:asciiTheme="minorHAnsi" w:hAnsiTheme="minorHAnsi" w:cstheme="minorHAnsi"/>
          <w:sz w:val="22"/>
          <w:szCs w:val="22"/>
        </w:rPr>
        <w:t>wł</w:t>
      </w:r>
      <w:r w:rsidR="0056712D">
        <w:rPr>
          <w:rFonts w:asciiTheme="minorHAnsi" w:hAnsiTheme="minorHAnsi" w:cstheme="minorHAnsi"/>
          <w:sz w:val="22"/>
          <w:szCs w:val="22"/>
        </w:rPr>
        <w:t>óknowo</w:t>
      </w:r>
      <w:proofErr w:type="spellEnd"/>
      <w:r w:rsidR="0056712D">
        <w:rPr>
          <w:rFonts w:asciiTheme="minorHAnsi" w:hAnsiTheme="minorHAnsi" w:cstheme="minorHAnsi"/>
          <w:sz w:val="22"/>
          <w:szCs w:val="22"/>
        </w:rPr>
        <w:t xml:space="preserve"> – betonowych </w:t>
      </w:r>
      <w:proofErr w:type="spellStart"/>
      <w:r w:rsidR="0056712D">
        <w:rPr>
          <w:rFonts w:asciiTheme="minorHAnsi" w:hAnsiTheme="minorHAnsi" w:cstheme="minorHAnsi"/>
          <w:sz w:val="22"/>
          <w:szCs w:val="22"/>
        </w:rPr>
        <w:t>fermacel</w:t>
      </w:r>
      <w:r w:rsidR="00F552E4">
        <w:rPr>
          <w:rFonts w:asciiTheme="minorHAnsi" w:hAnsiTheme="minorHAnsi" w:cstheme="minorHAnsi"/>
          <w:sz w:val="22"/>
          <w:szCs w:val="22"/>
        </w:rPr>
        <w:t>l</w:t>
      </w:r>
      <w:proofErr w:type="spellEnd"/>
    </w:p>
    <w:p w14:paraId="5C6ECA01" w14:textId="77777777" w:rsidR="008B5FC3" w:rsidRPr="007164EE" w:rsidRDefault="00A20555" w:rsidP="00DA2829">
      <w:pPr>
        <w:numPr>
          <w:ilvl w:val="0"/>
          <w:numId w:val="4"/>
        </w:numPr>
        <w:spacing w:line="276" w:lineRule="auto"/>
        <w:ind w:left="709" w:right="266" w:hanging="425"/>
        <w:rPr>
          <w:rFonts w:asciiTheme="minorHAnsi" w:hAnsiTheme="minorHAnsi" w:cstheme="minorHAnsi"/>
          <w:sz w:val="22"/>
          <w:szCs w:val="22"/>
        </w:rPr>
      </w:pPr>
      <w:r w:rsidRPr="007164EE">
        <w:rPr>
          <w:rFonts w:asciiTheme="minorHAnsi" w:hAnsiTheme="minorHAnsi" w:cstheme="minorHAnsi"/>
          <w:sz w:val="22"/>
          <w:szCs w:val="22"/>
        </w:rPr>
        <w:t xml:space="preserve">demontaż urządzeń sanitarnych, </w:t>
      </w:r>
    </w:p>
    <w:p w14:paraId="214882F3" w14:textId="77777777" w:rsidR="008B5FC3" w:rsidRPr="007164EE" w:rsidRDefault="00A20555" w:rsidP="00DA2829">
      <w:pPr>
        <w:numPr>
          <w:ilvl w:val="0"/>
          <w:numId w:val="4"/>
        </w:numPr>
        <w:spacing w:line="276" w:lineRule="auto"/>
        <w:ind w:left="709" w:right="266" w:hanging="425"/>
        <w:rPr>
          <w:rFonts w:asciiTheme="minorHAnsi" w:hAnsiTheme="minorHAnsi" w:cstheme="minorHAnsi"/>
          <w:sz w:val="22"/>
          <w:szCs w:val="22"/>
        </w:rPr>
      </w:pPr>
      <w:r w:rsidRPr="007164EE">
        <w:rPr>
          <w:rFonts w:asciiTheme="minorHAnsi" w:hAnsiTheme="minorHAnsi" w:cstheme="minorHAnsi"/>
          <w:sz w:val="22"/>
          <w:szCs w:val="22"/>
        </w:rPr>
        <w:t xml:space="preserve">demontaż opraw oświetleniowych, </w:t>
      </w:r>
    </w:p>
    <w:p w14:paraId="75D45E0B" w14:textId="77777777" w:rsidR="008B5FC3" w:rsidRDefault="00A20555" w:rsidP="00DA2829">
      <w:pPr>
        <w:numPr>
          <w:ilvl w:val="0"/>
          <w:numId w:val="4"/>
        </w:numPr>
        <w:spacing w:line="276" w:lineRule="auto"/>
        <w:ind w:left="709" w:right="266" w:hanging="425"/>
        <w:rPr>
          <w:rFonts w:asciiTheme="minorHAnsi" w:hAnsiTheme="minorHAnsi" w:cstheme="minorHAnsi"/>
          <w:sz w:val="22"/>
          <w:szCs w:val="22"/>
        </w:rPr>
      </w:pPr>
      <w:r w:rsidRPr="007164EE">
        <w:rPr>
          <w:rFonts w:asciiTheme="minorHAnsi" w:hAnsiTheme="minorHAnsi" w:cstheme="minorHAnsi"/>
          <w:sz w:val="22"/>
          <w:szCs w:val="22"/>
        </w:rPr>
        <w:t xml:space="preserve">rozbiórka okapów itp., </w:t>
      </w:r>
    </w:p>
    <w:p w14:paraId="71E14952" w14:textId="31F07949" w:rsidR="0035628E" w:rsidRPr="007164EE" w:rsidRDefault="0035628E" w:rsidP="00DA2829">
      <w:pPr>
        <w:numPr>
          <w:ilvl w:val="0"/>
          <w:numId w:val="4"/>
        </w:numPr>
        <w:spacing w:line="276" w:lineRule="auto"/>
        <w:ind w:left="709" w:right="266" w:hanging="425"/>
        <w:rPr>
          <w:rFonts w:asciiTheme="minorHAnsi" w:hAnsiTheme="minorHAnsi" w:cstheme="minorHAnsi"/>
          <w:sz w:val="22"/>
          <w:szCs w:val="22"/>
        </w:rPr>
      </w:pPr>
      <w:r>
        <w:rPr>
          <w:rFonts w:asciiTheme="minorHAnsi" w:hAnsiTheme="minorHAnsi" w:cstheme="minorHAnsi"/>
          <w:sz w:val="22"/>
          <w:szCs w:val="22"/>
        </w:rPr>
        <w:t xml:space="preserve">rozbiórka istniejących </w:t>
      </w:r>
      <w:r w:rsidR="00D5763A">
        <w:rPr>
          <w:rFonts w:asciiTheme="minorHAnsi" w:hAnsiTheme="minorHAnsi" w:cstheme="minorHAnsi"/>
          <w:sz w:val="22"/>
          <w:szCs w:val="22"/>
        </w:rPr>
        <w:t xml:space="preserve">stołów barowych i </w:t>
      </w:r>
      <w:r>
        <w:rPr>
          <w:rFonts w:asciiTheme="minorHAnsi" w:hAnsiTheme="minorHAnsi" w:cstheme="minorHAnsi"/>
          <w:sz w:val="22"/>
          <w:szCs w:val="22"/>
        </w:rPr>
        <w:t>barów.</w:t>
      </w:r>
    </w:p>
    <w:p w14:paraId="0B70AF61" w14:textId="010C2A11" w:rsidR="008B5FC3" w:rsidRPr="00DA2829" w:rsidRDefault="00A20555" w:rsidP="00DA2829">
      <w:pPr>
        <w:numPr>
          <w:ilvl w:val="0"/>
          <w:numId w:val="4"/>
        </w:numPr>
        <w:spacing w:line="276" w:lineRule="auto"/>
        <w:ind w:left="709" w:right="266" w:hanging="425"/>
        <w:rPr>
          <w:rFonts w:asciiTheme="minorHAnsi" w:hAnsiTheme="minorHAnsi" w:cstheme="minorHAnsi"/>
          <w:sz w:val="22"/>
          <w:szCs w:val="22"/>
        </w:rPr>
      </w:pPr>
      <w:r w:rsidRPr="007164EE">
        <w:rPr>
          <w:rFonts w:asciiTheme="minorHAnsi" w:hAnsiTheme="minorHAnsi" w:cstheme="minorHAnsi"/>
          <w:sz w:val="22"/>
          <w:szCs w:val="22"/>
        </w:rPr>
        <w:t xml:space="preserve">transport i utylizacja gruzu pochodzącego z rozbiórki </w:t>
      </w:r>
    </w:p>
    <w:p w14:paraId="7D04CB37" w14:textId="77777777" w:rsidR="008B5FC3" w:rsidRPr="00E07234" w:rsidRDefault="00A20555" w:rsidP="00CA3074">
      <w:pPr>
        <w:pStyle w:val="Nagwek3"/>
        <w:numPr>
          <w:ilvl w:val="1"/>
          <w:numId w:val="3"/>
        </w:numPr>
      </w:pPr>
      <w:r w:rsidRPr="00E07234">
        <w:t xml:space="preserve">Określenia podstawowe </w:t>
      </w:r>
    </w:p>
    <w:p w14:paraId="3BF4F8EA" w14:textId="77777777" w:rsidR="008B5FC3" w:rsidRPr="007164EE" w:rsidRDefault="00A20555">
      <w:pPr>
        <w:ind w:left="-5" w:right="266"/>
        <w:rPr>
          <w:rFonts w:asciiTheme="minorHAnsi" w:hAnsiTheme="minorHAnsi" w:cstheme="minorHAnsi"/>
          <w:sz w:val="22"/>
          <w:szCs w:val="22"/>
        </w:rPr>
      </w:pPr>
      <w:r w:rsidRPr="007164EE">
        <w:rPr>
          <w:rFonts w:asciiTheme="minorHAnsi" w:hAnsiTheme="minorHAnsi" w:cstheme="minorHAnsi"/>
          <w:sz w:val="22"/>
          <w:szCs w:val="22"/>
        </w:rPr>
        <w:t xml:space="preserve">Określenia podane w niniejszej SST są zgodne z obowiązującymi odpowiednimi normami i wytycznymi. </w:t>
      </w:r>
    </w:p>
    <w:p w14:paraId="3FFDED45" w14:textId="77777777" w:rsidR="008B5FC3" w:rsidRPr="00E07234" w:rsidRDefault="00A20555" w:rsidP="00CA3074">
      <w:pPr>
        <w:pStyle w:val="Nagwek3"/>
        <w:numPr>
          <w:ilvl w:val="1"/>
          <w:numId w:val="3"/>
        </w:numPr>
      </w:pPr>
      <w:r w:rsidRPr="00E07234">
        <w:t xml:space="preserve">Ogólne wymagania dotyczące robót. </w:t>
      </w:r>
    </w:p>
    <w:p w14:paraId="6A0EDDBD" w14:textId="1BBB9E2E" w:rsidR="008B5FC3" w:rsidRPr="007164EE" w:rsidRDefault="00A20555">
      <w:pPr>
        <w:ind w:left="-5" w:right="266"/>
        <w:rPr>
          <w:rFonts w:asciiTheme="minorHAnsi" w:hAnsiTheme="minorHAnsi" w:cstheme="minorHAnsi"/>
          <w:sz w:val="22"/>
          <w:szCs w:val="22"/>
        </w:rPr>
      </w:pPr>
      <w:r w:rsidRPr="007164EE">
        <w:rPr>
          <w:rFonts w:asciiTheme="minorHAnsi" w:hAnsiTheme="minorHAnsi" w:cstheme="minorHAnsi"/>
          <w:sz w:val="22"/>
          <w:szCs w:val="22"/>
        </w:rPr>
        <w:t xml:space="preserve">Wykonawca robót jest odpowiedzialny za jakość wykonania robót, ich zgodność ze Sztuką budowlaną, </w:t>
      </w:r>
    </w:p>
    <w:p w14:paraId="3C87A696" w14:textId="55B59F8F" w:rsidR="008B5FC3" w:rsidRPr="007164EE" w:rsidRDefault="00A20555" w:rsidP="00DA2829">
      <w:pPr>
        <w:ind w:left="-5" w:right="266"/>
        <w:rPr>
          <w:rFonts w:asciiTheme="minorHAnsi" w:hAnsiTheme="minorHAnsi" w:cstheme="minorHAnsi"/>
          <w:sz w:val="22"/>
          <w:szCs w:val="22"/>
        </w:rPr>
      </w:pPr>
      <w:r w:rsidRPr="007164EE">
        <w:rPr>
          <w:rFonts w:asciiTheme="minorHAnsi" w:hAnsiTheme="minorHAnsi" w:cstheme="minorHAnsi"/>
          <w:sz w:val="22"/>
          <w:szCs w:val="22"/>
        </w:rPr>
        <w:t xml:space="preserve">SST i poleceniami </w:t>
      </w:r>
      <w:r w:rsidR="00085241" w:rsidRPr="007164EE">
        <w:rPr>
          <w:rFonts w:asciiTheme="minorHAnsi" w:hAnsiTheme="minorHAnsi" w:cstheme="minorHAnsi"/>
          <w:sz w:val="22"/>
          <w:szCs w:val="22"/>
        </w:rPr>
        <w:t xml:space="preserve">Upoważnionego przedstawiciela </w:t>
      </w:r>
      <w:r w:rsidR="00553B80" w:rsidRPr="007164EE">
        <w:rPr>
          <w:rFonts w:asciiTheme="minorHAnsi" w:hAnsiTheme="minorHAnsi" w:cstheme="minorHAnsi"/>
          <w:sz w:val="22"/>
          <w:szCs w:val="22"/>
        </w:rPr>
        <w:t>Zamawiającego</w:t>
      </w:r>
      <w:r w:rsidRPr="007164EE">
        <w:rPr>
          <w:rFonts w:asciiTheme="minorHAnsi" w:hAnsiTheme="minorHAnsi" w:cstheme="minorHAnsi"/>
          <w:sz w:val="22"/>
          <w:szCs w:val="22"/>
        </w:rPr>
        <w:t xml:space="preserve">. </w:t>
      </w:r>
    </w:p>
    <w:p w14:paraId="7AA387B6" w14:textId="1167BCCA" w:rsidR="008B5FC3" w:rsidRPr="00DA2829" w:rsidRDefault="00A20555" w:rsidP="00DA2829">
      <w:pPr>
        <w:pStyle w:val="Nagwek2"/>
        <w:numPr>
          <w:ilvl w:val="0"/>
          <w:numId w:val="3"/>
        </w:numPr>
        <w:spacing w:after="19" w:line="256" w:lineRule="auto"/>
      </w:pPr>
      <w:r w:rsidRPr="002140BD">
        <w:t xml:space="preserve">MATERIAŁY Dla robót wg SST-01.00 materiały nie występują. </w:t>
      </w:r>
    </w:p>
    <w:p w14:paraId="6E9A4F12" w14:textId="77777777" w:rsidR="008B5FC3" w:rsidRPr="00E86C02" w:rsidRDefault="00A20555" w:rsidP="00E86C02">
      <w:pPr>
        <w:pStyle w:val="Nagwek2"/>
        <w:numPr>
          <w:ilvl w:val="0"/>
          <w:numId w:val="3"/>
        </w:numPr>
      </w:pPr>
      <w:r w:rsidRPr="00E86C02">
        <w:t xml:space="preserve">SPRZĘT </w:t>
      </w:r>
    </w:p>
    <w:p w14:paraId="30D84C6B" w14:textId="77777777" w:rsidR="008B5FC3" w:rsidRPr="007164EE" w:rsidRDefault="00A20555">
      <w:pPr>
        <w:ind w:left="-5" w:right="266"/>
        <w:rPr>
          <w:rFonts w:asciiTheme="minorHAnsi" w:hAnsiTheme="minorHAnsi" w:cstheme="minorHAnsi"/>
          <w:sz w:val="22"/>
          <w:szCs w:val="22"/>
        </w:rPr>
      </w:pPr>
      <w:r w:rsidRPr="007164EE">
        <w:rPr>
          <w:rFonts w:asciiTheme="minorHAnsi" w:hAnsiTheme="minorHAnsi" w:cstheme="minorHAnsi"/>
          <w:sz w:val="22"/>
          <w:szCs w:val="22"/>
        </w:rPr>
        <w:t xml:space="preserve">Do rozbiórek może być użyty dowolny sprzęt, przeznaczony do wykonywania tego typu prac. </w:t>
      </w:r>
    </w:p>
    <w:p w14:paraId="78A6C5E0" w14:textId="1169A7A4" w:rsidR="008B5FC3" w:rsidRPr="007164EE" w:rsidRDefault="00A20555" w:rsidP="00DA2829">
      <w:pPr>
        <w:ind w:left="-5" w:right="266"/>
        <w:rPr>
          <w:rFonts w:asciiTheme="minorHAnsi" w:hAnsiTheme="minorHAnsi" w:cstheme="minorHAnsi"/>
          <w:sz w:val="22"/>
          <w:szCs w:val="22"/>
        </w:rPr>
      </w:pPr>
      <w:r w:rsidRPr="007164EE">
        <w:rPr>
          <w:rFonts w:asciiTheme="minorHAnsi" w:hAnsiTheme="minorHAnsi" w:cstheme="minorHAnsi"/>
          <w:sz w:val="22"/>
          <w:szCs w:val="22"/>
        </w:rPr>
        <w:t xml:space="preserve">Do prac na wysokości należy stosować rusztowania, ustawiane zgodnie z DTR. </w:t>
      </w:r>
    </w:p>
    <w:p w14:paraId="31022DAB" w14:textId="77777777" w:rsidR="008B5FC3" w:rsidRPr="00E86C02" w:rsidRDefault="00A20555" w:rsidP="00E86C02">
      <w:pPr>
        <w:pStyle w:val="Nagwek2"/>
        <w:numPr>
          <w:ilvl w:val="0"/>
          <w:numId w:val="3"/>
        </w:numPr>
      </w:pPr>
      <w:r w:rsidRPr="00E86C02">
        <w:t xml:space="preserve">TRANSPORT. </w:t>
      </w:r>
    </w:p>
    <w:p w14:paraId="552D0EC4" w14:textId="47BB99BB" w:rsidR="008B5FC3" w:rsidRPr="007164EE" w:rsidRDefault="00A20555" w:rsidP="00DA2829">
      <w:pPr>
        <w:ind w:left="-5" w:right="615"/>
        <w:rPr>
          <w:rFonts w:asciiTheme="minorHAnsi" w:hAnsiTheme="minorHAnsi" w:cstheme="minorHAnsi"/>
          <w:sz w:val="22"/>
          <w:szCs w:val="22"/>
        </w:rPr>
      </w:pPr>
      <w:r w:rsidRPr="007164EE">
        <w:rPr>
          <w:rFonts w:asciiTheme="minorHAnsi" w:hAnsiTheme="minorHAnsi" w:cstheme="minorHAnsi"/>
          <w:sz w:val="22"/>
          <w:szCs w:val="22"/>
        </w:rPr>
        <w:t xml:space="preserve">Transport materiałów z rozbiórki dowolnymi środkami transportu. Przewożony ładunek zabezpieczyć przed wysypaniem. </w:t>
      </w:r>
    </w:p>
    <w:p w14:paraId="3C9C5064" w14:textId="77777777" w:rsidR="008B5FC3" w:rsidRPr="00E86C02" w:rsidRDefault="00A20555" w:rsidP="00E86C02">
      <w:pPr>
        <w:pStyle w:val="Nagwek2"/>
        <w:numPr>
          <w:ilvl w:val="0"/>
          <w:numId w:val="3"/>
        </w:numPr>
      </w:pPr>
      <w:r w:rsidRPr="00E86C02">
        <w:t xml:space="preserve">WYKONANIE ROBÓT. </w:t>
      </w:r>
    </w:p>
    <w:p w14:paraId="53C4E857" w14:textId="77777777" w:rsidR="008B5FC3" w:rsidRPr="007164EE" w:rsidRDefault="00A20555" w:rsidP="00CA3074">
      <w:pPr>
        <w:pStyle w:val="Nagwek3"/>
      </w:pPr>
      <w:r w:rsidRPr="007164EE">
        <w:t xml:space="preserve">5.1. Roboty przygotowawcze. </w:t>
      </w:r>
    </w:p>
    <w:p w14:paraId="44122D8B" w14:textId="77777777" w:rsidR="008B5FC3" w:rsidRPr="007164EE" w:rsidRDefault="00A20555">
      <w:pPr>
        <w:ind w:left="-5" w:right="266"/>
        <w:rPr>
          <w:rFonts w:asciiTheme="minorHAnsi" w:hAnsiTheme="minorHAnsi" w:cstheme="minorHAnsi"/>
          <w:sz w:val="22"/>
          <w:szCs w:val="22"/>
        </w:rPr>
      </w:pPr>
      <w:r w:rsidRPr="007164EE">
        <w:rPr>
          <w:rFonts w:asciiTheme="minorHAnsi" w:hAnsiTheme="minorHAnsi" w:cstheme="minorHAnsi"/>
          <w:sz w:val="22"/>
          <w:szCs w:val="22"/>
        </w:rPr>
        <w:t xml:space="preserve">Przed przystąpieniem do robót rozbiórkowych należy: </w:t>
      </w:r>
    </w:p>
    <w:p w14:paraId="086A0278" w14:textId="77777777" w:rsidR="008B5FC3" w:rsidRPr="007164EE" w:rsidRDefault="00A20555" w:rsidP="006902A0">
      <w:pPr>
        <w:numPr>
          <w:ilvl w:val="0"/>
          <w:numId w:val="5"/>
        </w:numPr>
        <w:ind w:right="266" w:hanging="146"/>
        <w:rPr>
          <w:rFonts w:asciiTheme="minorHAnsi" w:hAnsiTheme="minorHAnsi" w:cstheme="minorHAnsi"/>
          <w:sz w:val="22"/>
          <w:szCs w:val="22"/>
        </w:rPr>
      </w:pPr>
      <w:r w:rsidRPr="007164EE">
        <w:rPr>
          <w:rFonts w:asciiTheme="minorHAnsi" w:hAnsiTheme="minorHAnsi" w:cstheme="minorHAnsi"/>
          <w:sz w:val="22"/>
          <w:szCs w:val="22"/>
        </w:rPr>
        <w:t xml:space="preserve">teren oznakować zgodnie z wymogami BHP </w:t>
      </w:r>
    </w:p>
    <w:p w14:paraId="65ED6851" w14:textId="77777777" w:rsidR="008B5FC3" w:rsidRPr="007164EE" w:rsidRDefault="00A20555" w:rsidP="006902A0">
      <w:pPr>
        <w:numPr>
          <w:ilvl w:val="0"/>
          <w:numId w:val="5"/>
        </w:numPr>
        <w:ind w:right="266" w:hanging="146"/>
        <w:rPr>
          <w:rFonts w:asciiTheme="minorHAnsi" w:hAnsiTheme="minorHAnsi" w:cstheme="minorHAnsi"/>
          <w:sz w:val="22"/>
          <w:szCs w:val="22"/>
        </w:rPr>
      </w:pPr>
      <w:r w:rsidRPr="007164EE">
        <w:rPr>
          <w:rFonts w:asciiTheme="minorHAnsi" w:hAnsiTheme="minorHAnsi" w:cstheme="minorHAnsi"/>
          <w:sz w:val="22"/>
          <w:szCs w:val="22"/>
        </w:rPr>
        <w:t xml:space="preserve">zdemontować wszelkie istniejące uzbrojenie w miejscach wykonywania rozbiórek. </w:t>
      </w:r>
    </w:p>
    <w:p w14:paraId="137C331A" w14:textId="6636D6C7" w:rsidR="008B5FC3" w:rsidRPr="00DA2829" w:rsidRDefault="00A20555" w:rsidP="00CA3074">
      <w:pPr>
        <w:pStyle w:val="Nagwek3"/>
      </w:pPr>
      <w:r w:rsidRPr="00A77D1C">
        <w:rPr>
          <w:sz w:val="22"/>
        </w:rPr>
        <w:t xml:space="preserve"> </w:t>
      </w:r>
      <w:r w:rsidRPr="00DA2829">
        <w:t xml:space="preserve">5.2. Roboty rozbiórkowe i demontażowe. </w:t>
      </w:r>
    </w:p>
    <w:p w14:paraId="1EC136ED" w14:textId="77777777" w:rsidR="008B5FC3" w:rsidRPr="007164EE" w:rsidRDefault="00A20555">
      <w:pPr>
        <w:ind w:left="-5" w:right="266"/>
        <w:rPr>
          <w:rFonts w:asciiTheme="minorHAnsi" w:hAnsiTheme="minorHAnsi" w:cstheme="minorHAnsi"/>
          <w:sz w:val="22"/>
          <w:szCs w:val="22"/>
        </w:rPr>
      </w:pPr>
      <w:r w:rsidRPr="007164EE">
        <w:rPr>
          <w:rFonts w:asciiTheme="minorHAnsi" w:hAnsiTheme="minorHAnsi" w:cstheme="minorHAnsi"/>
          <w:sz w:val="22"/>
          <w:szCs w:val="22"/>
        </w:rPr>
        <w:t xml:space="preserve">Roboty prowadzić zgodnie z rozporządzeniem Ministra Infrastruktury z dnia 06.02.2003 r. (Dz. U. Nr 47poz. 401) w sprawie bezpieczeństwa i higieny pracy podczas wykonywania robót budowlanych. </w:t>
      </w:r>
    </w:p>
    <w:p w14:paraId="3B8CD59B" w14:textId="77777777" w:rsidR="008B5FC3" w:rsidRPr="00E86C02" w:rsidRDefault="00A20555" w:rsidP="00E86C02">
      <w:pPr>
        <w:pStyle w:val="Nagwek2"/>
        <w:numPr>
          <w:ilvl w:val="0"/>
          <w:numId w:val="3"/>
        </w:numPr>
      </w:pPr>
      <w:r w:rsidRPr="00E86C02">
        <w:lastRenderedPageBreak/>
        <w:t xml:space="preserve">KONTROLA JAKOŚCI ROBÓT. </w:t>
      </w:r>
    </w:p>
    <w:p w14:paraId="763998A6" w14:textId="7F217223" w:rsidR="008B5FC3" w:rsidRPr="007164EE" w:rsidRDefault="00A20555" w:rsidP="00D5763A">
      <w:pPr>
        <w:ind w:left="-5" w:right="266"/>
        <w:rPr>
          <w:rFonts w:asciiTheme="minorHAnsi" w:hAnsiTheme="minorHAnsi" w:cstheme="minorHAnsi"/>
          <w:sz w:val="22"/>
          <w:szCs w:val="22"/>
        </w:rPr>
      </w:pPr>
      <w:r w:rsidRPr="007164EE">
        <w:rPr>
          <w:rFonts w:asciiTheme="minorHAnsi" w:hAnsiTheme="minorHAnsi" w:cstheme="minorHAnsi"/>
          <w:sz w:val="22"/>
          <w:szCs w:val="22"/>
        </w:rPr>
        <w:t xml:space="preserve">Wg zasad określonych pkt.6. „Kontrola jakości robót „w ST-00.00- Wymagania ogólne. Kontrole jakości robót rozbiórkowych dokonuje Inspektor Nadzoru Inwestorskiego. </w:t>
      </w:r>
    </w:p>
    <w:p w14:paraId="1AA20EC5" w14:textId="77777777" w:rsidR="008B5FC3" w:rsidRPr="00E86C02" w:rsidRDefault="00A20555" w:rsidP="00E86C02">
      <w:pPr>
        <w:pStyle w:val="Nagwek2"/>
        <w:numPr>
          <w:ilvl w:val="0"/>
          <w:numId w:val="3"/>
        </w:numPr>
      </w:pPr>
      <w:r w:rsidRPr="00E86C02">
        <w:t xml:space="preserve">OBMIAR ROBÓT </w:t>
      </w:r>
    </w:p>
    <w:p w14:paraId="2D4F3B06" w14:textId="77777777" w:rsidR="00E86C02" w:rsidRDefault="00A20555">
      <w:pPr>
        <w:ind w:left="-5" w:right="266"/>
        <w:rPr>
          <w:rFonts w:asciiTheme="minorHAnsi" w:hAnsiTheme="minorHAnsi" w:cstheme="minorHAnsi"/>
          <w:sz w:val="22"/>
          <w:szCs w:val="22"/>
        </w:rPr>
      </w:pPr>
      <w:r w:rsidRPr="007164EE">
        <w:rPr>
          <w:rFonts w:asciiTheme="minorHAnsi" w:hAnsiTheme="minorHAnsi" w:cstheme="minorHAnsi"/>
          <w:sz w:val="22"/>
          <w:szCs w:val="22"/>
        </w:rPr>
        <w:t>Wg zasad określonych pkt.7. „Obmiar robót” w ST-00.00- Wymagania ogólne.</w:t>
      </w:r>
    </w:p>
    <w:p w14:paraId="561D55C9" w14:textId="05551D3C" w:rsidR="008B5FC3" w:rsidRPr="007164EE" w:rsidRDefault="00A20555">
      <w:pPr>
        <w:ind w:left="-5" w:right="266"/>
        <w:rPr>
          <w:rFonts w:asciiTheme="minorHAnsi" w:hAnsiTheme="minorHAnsi" w:cstheme="minorHAnsi"/>
          <w:sz w:val="22"/>
          <w:szCs w:val="22"/>
        </w:rPr>
      </w:pPr>
      <w:r w:rsidRPr="007164EE">
        <w:rPr>
          <w:rFonts w:asciiTheme="minorHAnsi" w:hAnsiTheme="minorHAnsi" w:cstheme="minorHAnsi"/>
          <w:sz w:val="22"/>
          <w:szCs w:val="22"/>
        </w:rPr>
        <w:t xml:space="preserve"> Jednostkami obmiarowymi są: </w:t>
      </w:r>
    </w:p>
    <w:p w14:paraId="3E70DF07" w14:textId="1F2DDF55" w:rsidR="008B5FC3" w:rsidRPr="007164EE" w:rsidRDefault="00A20555" w:rsidP="006902A0">
      <w:pPr>
        <w:numPr>
          <w:ilvl w:val="0"/>
          <w:numId w:val="6"/>
        </w:numPr>
        <w:ind w:right="266" w:hanging="146"/>
        <w:rPr>
          <w:rFonts w:asciiTheme="minorHAnsi" w:hAnsiTheme="minorHAnsi" w:cstheme="minorHAnsi"/>
          <w:sz w:val="22"/>
          <w:szCs w:val="22"/>
        </w:rPr>
      </w:pPr>
      <w:r w:rsidRPr="007164EE">
        <w:rPr>
          <w:rFonts w:asciiTheme="minorHAnsi" w:hAnsiTheme="minorHAnsi" w:cstheme="minorHAnsi"/>
          <w:sz w:val="22"/>
          <w:szCs w:val="22"/>
        </w:rPr>
        <w:t xml:space="preserve">zerwanie posadzki z tworzyw sztucznych – </w:t>
      </w:r>
      <w:r w:rsidR="00BD1621">
        <w:rPr>
          <w:rFonts w:asciiTheme="minorHAnsi" w:hAnsiTheme="minorHAnsi" w:cstheme="minorHAnsi"/>
          <w:sz w:val="22"/>
          <w:szCs w:val="22"/>
        </w:rPr>
        <w:t>zgodnie z przedmiarem robót</w:t>
      </w:r>
      <w:r w:rsidRPr="007164EE">
        <w:rPr>
          <w:rFonts w:asciiTheme="minorHAnsi" w:hAnsiTheme="minorHAnsi" w:cstheme="minorHAnsi"/>
          <w:sz w:val="22"/>
          <w:szCs w:val="22"/>
        </w:rPr>
        <w:t xml:space="preserve"> </w:t>
      </w:r>
      <w:r w:rsidR="00A77D1C">
        <w:rPr>
          <w:rFonts w:asciiTheme="minorHAnsi" w:hAnsiTheme="minorHAnsi" w:cstheme="minorHAnsi"/>
          <w:sz w:val="22"/>
          <w:szCs w:val="22"/>
        </w:rPr>
        <w:t>m2</w:t>
      </w:r>
    </w:p>
    <w:p w14:paraId="0B28F5AC" w14:textId="77777777" w:rsidR="008B5FC3" w:rsidRPr="007164EE" w:rsidRDefault="00A20555" w:rsidP="006902A0">
      <w:pPr>
        <w:numPr>
          <w:ilvl w:val="0"/>
          <w:numId w:val="6"/>
        </w:numPr>
        <w:ind w:right="266" w:hanging="146"/>
        <w:rPr>
          <w:rFonts w:asciiTheme="minorHAnsi" w:hAnsiTheme="minorHAnsi" w:cstheme="minorHAnsi"/>
          <w:sz w:val="22"/>
          <w:szCs w:val="22"/>
        </w:rPr>
      </w:pPr>
      <w:r w:rsidRPr="007164EE">
        <w:rPr>
          <w:rFonts w:asciiTheme="minorHAnsi" w:hAnsiTheme="minorHAnsi" w:cstheme="minorHAnsi"/>
          <w:sz w:val="22"/>
          <w:szCs w:val="22"/>
        </w:rPr>
        <w:t xml:space="preserve">skucie posadzki z płytek ceramicznych – m2 </w:t>
      </w:r>
    </w:p>
    <w:p w14:paraId="3D659110" w14:textId="77777777" w:rsidR="008B5FC3" w:rsidRPr="007164EE" w:rsidRDefault="00A20555" w:rsidP="006902A0">
      <w:pPr>
        <w:numPr>
          <w:ilvl w:val="0"/>
          <w:numId w:val="6"/>
        </w:numPr>
        <w:ind w:right="266" w:hanging="146"/>
        <w:rPr>
          <w:rFonts w:asciiTheme="minorHAnsi" w:hAnsiTheme="minorHAnsi" w:cstheme="minorHAnsi"/>
          <w:sz w:val="22"/>
          <w:szCs w:val="22"/>
        </w:rPr>
      </w:pPr>
      <w:r w:rsidRPr="007164EE">
        <w:rPr>
          <w:rFonts w:asciiTheme="minorHAnsi" w:hAnsiTheme="minorHAnsi" w:cstheme="minorHAnsi"/>
          <w:sz w:val="22"/>
          <w:szCs w:val="22"/>
        </w:rPr>
        <w:t xml:space="preserve">skucie tynków, glazury – m2 </w:t>
      </w:r>
    </w:p>
    <w:p w14:paraId="728FE90E" w14:textId="77777777" w:rsidR="00141588" w:rsidRDefault="00A20555" w:rsidP="006902A0">
      <w:pPr>
        <w:numPr>
          <w:ilvl w:val="0"/>
          <w:numId w:val="6"/>
        </w:numPr>
        <w:ind w:right="266" w:hanging="146"/>
        <w:rPr>
          <w:rFonts w:asciiTheme="minorHAnsi" w:hAnsiTheme="minorHAnsi" w:cstheme="minorHAnsi"/>
          <w:sz w:val="22"/>
          <w:szCs w:val="22"/>
        </w:rPr>
      </w:pPr>
      <w:r w:rsidRPr="007164EE">
        <w:rPr>
          <w:rFonts w:asciiTheme="minorHAnsi" w:hAnsiTheme="minorHAnsi" w:cstheme="minorHAnsi"/>
          <w:sz w:val="22"/>
          <w:szCs w:val="22"/>
        </w:rPr>
        <w:t xml:space="preserve">demontaż instalacji c. o. – m </w:t>
      </w:r>
    </w:p>
    <w:p w14:paraId="7C7AFAE2" w14:textId="0E74200F" w:rsidR="008B5FC3" w:rsidRDefault="00A20555" w:rsidP="006902A0">
      <w:pPr>
        <w:numPr>
          <w:ilvl w:val="0"/>
          <w:numId w:val="6"/>
        </w:numPr>
        <w:ind w:right="266" w:hanging="146"/>
        <w:rPr>
          <w:rFonts w:asciiTheme="minorHAnsi" w:hAnsiTheme="minorHAnsi" w:cstheme="minorHAnsi"/>
          <w:sz w:val="22"/>
          <w:szCs w:val="22"/>
        </w:rPr>
      </w:pPr>
      <w:r w:rsidRPr="007164EE">
        <w:rPr>
          <w:rFonts w:asciiTheme="minorHAnsi" w:hAnsiTheme="minorHAnsi" w:cstheme="minorHAnsi"/>
          <w:sz w:val="22"/>
          <w:szCs w:val="22"/>
        </w:rPr>
        <w:t xml:space="preserve">demontaż </w:t>
      </w:r>
      <w:r w:rsidR="00141588">
        <w:rPr>
          <w:rFonts w:asciiTheme="minorHAnsi" w:hAnsiTheme="minorHAnsi" w:cstheme="minorHAnsi"/>
          <w:sz w:val="22"/>
          <w:szCs w:val="22"/>
        </w:rPr>
        <w:t>instalacji klimatyzacji</w:t>
      </w:r>
      <w:r w:rsidRPr="007164EE">
        <w:rPr>
          <w:rFonts w:asciiTheme="minorHAnsi" w:hAnsiTheme="minorHAnsi" w:cstheme="minorHAnsi"/>
          <w:sz w:val="22"/>
          <w:szCs w:val="22"/>
        </w:rPr>
        <w:t xml:space="preserve"> – </w:t>
      </w:r>
      <w:r w:rsidR="00141588">
        <w:rPr>
          <w:rFonts w:asciiTheme="minorHAnsi" w:hAnsiTheme="minorHAnsi" w:cstheme="minorHAnsi"/>
          <w:sz w:val="22"/>
          <w:szCs w:val="22"/>
        </w:rPr>
        <w:t>m</w:t>
      </w:r>
      <w:r w:rsidRPr="007164EE">
        <w:rPr>
          <w:rFonts w:asciiTheme="minorHAnsi" w:hAnsiTheme="minorHAnsi" w:cstheme="minorHAnsi"/>
          <w:sz w:val="22"/>
          <w:szCs w:val="22"/>
        </w:rPr>
        <w:t xml:space="preserve">. </w:t>
      </w:r>
    </w:p>
    <w:p w14:paraId="7570E6C7" w14:textId="10A440B5" w:rsidR="00A77D1C" w:rsidRPr="007164EE" w:rsidRDefault="00A77D1C" w:rsidP="006902A0">
      <w:pPr>
        <w:numPr>
          <w:ilvl w:val="0"/>
          <w:numId w:val="6"/>
        </w:numPr>
        <w:ind w:right="266" w:hanging="146"/>
        <w:rPr>
          <w:rFonts w:asciiTheme="minorHAnsi" w:hAnsiTheme="minorHAnsi" w:cstheme="minorHAnsi"/>
          <w:sz w:val="22"/>
          <w:szCs w:val="22"/>
        </w:rPr>
      </w:pPr>
      <w:r>
        <w:rPr>
          <w:rFonts w:asciiTheme="minorHAnsi" w:hAnsiTheme="minorHAnsi" w:cstheme="minorHAnsi"/>
          <w:sz w:val="22"/>
          <w:szCs w:val="22"/>
        </w:rPr>
        <w:t xml:space="preserve">Demontaż barów - </w:t>
      </w:r>
      <w:proofErr w:type="spellStart"/>
      <w:r>
        <w:rPr>
          <w:rFonts w:asciiTheme="minorHAnsi" w:hAnsiTheme="minorHAnsi" w:cstheme="minorHAnsi"/>
          <w:sz w:val="22"/>
          <w:szCs w:val="22"/>
        </w:rPr>
        <w:t>mb</w:t>
      </w:r>
      <w:proofErr w:type="spellEnd"/>
    </w:p>
    <w:p w14:paraId="7EEB3E38" w14:textId="02E66F73" w:rsidR="008B5FC3" w:rsidRPr="00A77D1C" w:rsidRDefault="00A20555" w:rsidP="00A77D1C">
      <w:pPr>
        <w:numPr>
          <w:ilvl w:val="0"/>
          <w:numId w:val="6"/>
        </w:numPr>
        <w:ind w:right="266" w:hanging="146"/>
        <w:rPr>
          <w:rFonts w:asciiTheme="minorHAnsi" w:hAnsiTheme="minorHAnsi" w:cstheme="minorHAnsi"/>
          <w:sz w:val="22"/>
          <w:szCs w:val="22"/>
        </w:rPr>
      </w:pPr>
      <w:r w:rsidRPr="007164EE">
        <w:rPr>
          <w:rFonts w:asciiTheme="minorHAnsi" w:hAnsiTheme="minorHAnsi" w:cstheme="minorHAnsi"/>
          <w:sz w:val="22"/>
          <w:szCs w:val="22"/>
        </w:rPr>
        <w:t xml:space="preserve">transport i utylizacja gruzu pochodzącego z rozbiórki – m3 </w:t>
      </w:r>
    </w:p>
    <w:p w14:paraId="21BED964" w14:textId="77777777" w:rsidR="008B5FC3" w:rsidRPr="00E86C02" w:rsidRDefault="00A20555" w:rsidP="00E86C02">
      <w:pPr>
        <w:pStyle w:val="Nagwek2"/>
        <w:numPr>
          <w:ilvl w:val="0"/>
          <w:numId w:val="3"/>
        </w:numPr>
      </w:pPr>
      <w:r w:rsidRPr="00E86C02">
        <w:t xml:space="preserve">ODBIÓR ROBÓT </w:t>
      </w:r>
    </w:p>
    <w:p w14:paraId="31A68C4C" w14:textId="77777777" w:rsidR="008B5FC3" w:rsidRPr="007164EE" w:rsidRDefault="00A20555">
      <w:pPr>
        <w:ind w:left="-5" w:right="1168"/>
        <w:rPr>
          <w:rFonts w:asciiTheme="minorHAnsi" w:hAnsiTheme="minorHAnsi" w:cstheme="minorHAnsi"/>
          <w:sz w:val="22"/>
          <w:szCs w:val="22"/>
        </w:rPr>
      </w:pPr>
      <w:r w:rsidRPr="007164EE">
        <w:rPr>
          <w:rFonts w:asciiTheme="minorHAnsi" w:hAnsiTheme="minorHAnsi" w:cstheme="minorHAnsi"/>
          <w:sz w:val="22"/>
          <w:szCs w:val="22"/>
        </w:rPr>
        <w:t xml:space="preserve">Wg zasad określonych pkt.8. „Odbiór techniczny wykonanych robót” w ST-00.00- Wymagania ogólne. Wszystkie roboty objęte SST-01 podlegają zasadom odbioru robót zanikających. </w:t>
      </w:r>
    </w:p>
    <w:p w14:paraId="5D611793" w14:textId="77777777" w:rsidR="008B5FC3" w:rsidRPr="007164EE" w:rsidRDefault="00A20555">
      <w:pPr>
        <w:spacing w:line="259" w:lineRule="auto"/>
        <w:ind w:left="0" w:firstLine="0"/>
        <w:rPr>
          <w:rFonts w:asciiTheme="minorHAnsi" w:hAnsiTheme="minorHAnsi" w:cstheme="minorHAnsi"/>
          <w:sz w:val="22"/>
          <w:szCs w:val="22"/>
        </w:rPr>
      </w:pPr>
      <w:r w:rsidRPr="007164EE">
        <w:rPr>
          <w:rFonts w:asciiTheme="minorHAnsi" w:hAnsiTheme="minorHAnsi" w:cstheme="minorHAnsi"/>
          <w:sz w:val="22"/>
          <w:szCs w:val="22"/>
        </w:rPr>
        <w:t xml:space="preserve"> </w:t>
      </w:r>
    </w:p>
    <w:p w14:paraId="70D245AE" w14:textId="77777777" w:rsidR="008B5FC3" w:rsidRPr="00E86C02" w:rsidRDefault="00A20555" w:rsidP="00E86C02">
      <w:pPr>
        <w:pStyle w:val="Nagwek2"/>
        <w:numPr>
          <w:ilvl w:val="0"/>
          <w:numId w:val="3"/>
        </w:numPr>
      </w:pPr>
      <w:r w:rsidRPr="00E86C02">
        <w:t xml:space="preserve">PODSTAWA PŁATNOŚCI </w:t>
      </w:r>
    </w:p>
    <w:p w14:paraId="4DC817E6" w14:textId="1B9AFBFB" w:rsidR="008B5FC3" w:rsidRPr="007164EE" w:rsidRDefault="00A20555">
      <w:pPr>
        <w:ind w:left="-5" w:right="400"/>
        <w:rPr>
          <w:rFonts w:asciiTheme="minorHAnsi" w:hAnsiTheme="minorHAnsi" w:cstheme="minorHAnsi"/>
          <w:sz w:val="22"/>
          <w:szCs w:val="22"/>
        </w:rPr>
      </w:pPr>
      <w:r w:rsidRPr="007164EE">
        <w:rPr>
          <w:rFonts w:asciiTheme="minorHAnsi" w:hAnsiTheme="minorHAnsi" w:cstheme="minorHAnsi"/>
          <w:sz w:val="22"/>
          <w:szCs w:val="22"/>
        </w:rPr>
        <w:t xml:space="preserve">Rozliczenie pomiędzy zamawiającym, a wykonawcą będzie dokonane: -zgodnie z ustaleniami umowy. Wg zasad określonych pkt.9 „Podstawa płatności” w ST-00.00- Wymagania ogólne. Płaci się za roboty faktycznie wykonane i odebrane przez </w:t>
      </w:r>
      <w:r w:rsidR="00F552E4" w:rsidRPr="007164EE">
        <w:rPr>
          <w:rFonts w:asciiTheme="minorHAnsi" w:hAnsiTheme="minorHAnsi" w:cstheme="minorHAnsi"/>
          <w:sz w:val="22"/>
          <w:szCs w:val="22"/>
        </w:rPr>
        <w:t>Upoważnionego</w:t>
      </w:r>
      <w:r w:rsidR="00DE3E70" w:rsidRPr="007164EE">
        <w:rPr>
          <w:rFonts w:asciiTheme="minorHAnsi" w:hAnsiTheme="minorHAnsi" w:cstheme="minorHAnsi"/>
          <w:sz w:val="22"/>
          <w:szCs w:val="22"/>
        </w:rPr>
        <w:t xml:space="preserve"> </w:t>
      </w:r>
      <w:r w:rsidR="00F552E4" w:rsidRPr="007164EE">
        <w:rPr>
          <w:rFonts w:asciiTheme="minorHAnsi" w:hAnsiTheme="minorHAnsi" w:cstheme="minorHAnsi"/>
          <w:sz w:val="22"/>
          <w:szCs w:val="22"/>
        </w:rPr>
        <w:t>przedstawiciela</w:t>
      </w:r>
      <w:r w:rsidR="00DE3E70" w:rsidRPr="007164EE">
        <w:rPr>
          <w:rFonts w:asciiTheme="minorHAnsi" w:hAnsiTheme="minorHAnsi" w:cstheme="minorHAnsi"/>
          <w:sz w:val="22"/>
          <w:szCs w:val="22"/>
        </w:rPr>
        <w:t xml:space="preserve"> </w:t>
      </w:r>
      <w:r w:rsidR="00F552E4" w:rsidRPr="007164EE">
        <w:rPr>
          <w:rFonts w:asciiTheme="minorHAnsi" w:hAnsiTheme="minorHAnsi" w:cstheme="minorHAnsi"/>
          <w:sz w:val="22"/>
          <w:szCs w:val="22"/>
        </w:rPr>
        <w:t>Zamawiającego</w:t>
      </w:r>
      <w:r w:rsidRPr="007164EE">
        <w:rPr>
          <w:rFonts w:asciiTheme="minorHAnsi" w:hAnsiTheme="minorHAnsi" w:cstheme="minorHAnsi"/>
          <w:sz w:val="22"/>
          <w:szCs w:val="22"/>
        </w:rPr>
        <w:t xml:space="preserve">, mierzone w jednostkach określonych w pkt. 7. </w:t>
      </w:r>
    </w:p>
    <w:p w14:paraId="7802525B" w14:textId="17FE88E3" w:rsidR="008B5FC3" w:rsidRPr="007164EE" w:rsidRDefault="00A20555" w:rsidP="00141588">
      <w:pPr>
        <w:spacing w:after="0" w:line="259" w:lineRule="auto"/>
        <w:ind w:left="0" w:firstLine="0"/>
        <w:rPr>
          <w:rFonts w:asciiTheme="minorHAnsi" w:hAnsiTheme="minorHAnsi" w:cstheme="minorHAnsi"/>
          <w:sz w:val="22"/>
          <w:szCs w:val="22"/>
        </w:rPr>
      </w:pPr>
      <w:r w:rsidRPr="007164EE">
        <w:rPr>
          <w:rFonts w:asciiTheme="minorHAnsi" w:hAnsiTheme="minorHAnsi" w:cstheme="minorHAnsi"/>
          <w:sz w:val="22"/>
          <w:szCs w:val="22"/>
        </w:rPr>
        <w:t xml:space="preserve">  </w:t>
      </w:r>
    </w:p>
    <w:p w14:paraId="0C1E6FD0" w14:textId="77777777" w:rsidR="008B5FC3" w:rsidRPr="001555E3" w:rsidRDefault="00A20555" w:rsidP="001555E3">
      <w:pPr>
        <w:pStyle w:val="Nagwek2"/>
        <w:numPr>
          <w:ilvl w:val="0"/>
          <w:numId w:val="3"/>
        </w:numPr>
      </w:pPr>
      <w:r w:rsidRPr="001555E3">
        <w:t xml:space="preserve">PRZEPISY ZWIĄZANE </w:t>
      </w:r>
    </w:p>
    <w:p w14:paraId="06B430B1" w14:textId="77777777" w:rsidR="008B5FC3" w:rsidRPr="007164EE" w:rsidRDefault="00A20555">
      <w:pPr>
        <w:ind w:left="-5" w:right="266"/>
        <w:rPr>
          <w:rFonts w:asciiTheme="minorHAnsi" w:hAnsiTheme="minorHAnsi" w:cstheme="minorHAnsi"/>
          <w:sz w:val="22"/>
          <w:szCs w:val="22"/>
        </w:rPr>
      </w:pPr>
      <w:r w:rsidRPr="007164EE">
        <w:rPr>
          <w:rFonts w:asciiTheme="minorHAnsi" w:hAnsiTheme="minorHAnsi" w:cstheme="minorHAnsi"/>
          <w:sz w:val="22"/>
          <w:szCs w:val="22"/>
        </w:rPr>
        <w:t xml:space="preserve">USTAWA z dnia 27 kwietnia 2001 r. o odpadach (Dz. U. Nr 62, poz. 628 z późniejszymi zmianami) </w:t>
      </w:r>
    </w:p>
    <w:p w14:paraId="49BCBDA2" w14:textId="77777777" w:rsidR="008B5FC3" w:rsidRPr="007164EE" w:rsidRDefault="00A20555">
      <w:pPr>
        <w:ind w:left="-5" w:right="266"/>
        <w:rPr>
          <w:rFonts w:asciiTheme="minorHAnsi" w:hAnsiTheme="minorHAnsi" w:cstheme="minorHAnsi"/>
          <w:sz w:val="22"/>
          <w:szCs w:val="22"/>
        </w:rPr>
      </w:pPr>
      <w:r w:rsidRPr="007164EE">
        <w:rPr>
          <w:rFonts w:asciiTheme="minorHAnsi" w:hAnsiTheme="minorHAnsi" w:cstheme="minorHAnsi"/>
          <w:sz w:val="22"/>
          <w:szCs w:val="22"/>
        </w:rPr>
        <w:t xml:space="preserve">Rozporządzenie Ministra Infrastruktury z dnia 6 lutego 2003 r. w sprawie bezpieczeństwa i higieny pracy </w:t>
      </w:r>
    </w:p>
    <w:p w14:paraId="68C3C6B1" w14:textId="77777777" w:rsidR="008B5FC3" w:rsidRPr="007164EE" w:rsidRDefault="00A20555">
      <w:pPr>
        <w:ind w:left="-5" w:right="266"/>
        <w:rPr>
          <w:rFonts w:asciiTheme="minorHAnsi" w:hAnsiTheme="minorHAnsi" w:cstheme="minorHAnsi"/>
          <w:sz w:val="22"/>
          <w:szCs w:val="22"/>
        </w:rPr>
      </w:pPr>
      <w:r w:rsidRPr="007164EE">
        <w:rPr>
          <w:rFonts w:asciiTheme="minorHAnsi" w:hAnsiTheme="minorHAnsi" w:cstheme="minorHAnsi"/>
          <w:sz w:val="22"/>
          <w:szCs w:val="22"/>
        </w:rPr>
        <w:t xml:space="preserve">podczas wykonywania robót budowlanych (Dz. U. Nr 47, poz. 401) </w:t>
      </w:r>
    </w:p>
    <w:p w14:paraId="39AA6225" w14:textId="77777777" w:rsidR="008B5FC3" w:rsidRPr="007164EE" w:rsidRDefault="00A20555">
      <w:pPr>
        <w:spacing w:after="0" w:line="259" w:lineRule="auto"/>
        <w:ind w:left="0" w:firstLine="0"/>
        <w:rPr>
          <w:rFonts w:asciiTheme="minorHAnsi" w:hAnsiTheme="minorHAnsi" w:cstheme="minorHAnsi"/>
          <w:sz w:val="22"/>
          <w:szCs w:val="22"/>
        </w:rPr>
      </w:pPr>
      <w:r w:rsidRPr="007164EE">
        <w:rPr>
          <w:rFonts w:asciiTheme="minorHAnsi" w:hAnsiTheme="minorHAnsi" w:cstheme="minorHAnsi"/>
          <w:sz w:val="22"/>
          <w:szCs w:val="22"/>
        </w:rPr>
        <w:t xml:space="preserve"> </w:t>
      </w:r>
    </w:p>
    <w:p w14:paraId="58840A38" w14:textId="63349462" w:rsidR="00E278A6" w:rsidRDefault="00A20555">
      <w:pPr>
        <w:spacing w:after="22" w:line="259" w:lineRule="auto"/>
        <w:ind w:left="0" w:firstLine="0"/>
        <w:rPr>
          <w:rFonts w:asciiTheme="minorHAnsi" w:hAnsiTheme="minorHAnsi" w:cstheme="minorHAnsi"/>
          <w:sz w:val="22"/>
          <w:szCs w:val="22"/>
        </w:rPr>
      </w:pPr>
      <w:r w:rsidRPr="007164EE">
        <w:rPr>
          <w:rFonts w:asciiTheme="minorHAnsi" w:hAnsiTheme="minorHAnsi" w:cstheme="minorHAnsi"/>
          <w:sz w:val="22"/>
          <w:szCs w:val="22"/>
        </w:rPr>
        <w:t xml:space="preserve"> </w:t>
      </w:r>
    </w:p>
    <w:p w14:paraId="732D4D4A" w14:textId="77777777" w:rsidR="00E278A6" w:rsidRDefault="00E278A6">
      <w:pPr>
        <w:spacing w:after="160" w:line="278" w:lineRule="auto"/>
        <w:ind w:left="0" w:firstLine="0"/>
        <w:rPr>
          <w:rFonts w:asciiTheme="minorHAnsi" w:hAnsiTheme="minorHAnsi" w:cstheme="minorHAnsi"/>
          <w:sz w:val="22"/>
          <w:szCs w:val="22"/>
        </w:rPr>
      </w:pPr>
      <w:r>
        <w:rPr>
          <w:rFonts w:asciiTheme="minorHAnsi" w:hAnsiTheme="minorHAnsi" w:cstheme="minorHAnsi"/>
          <w:sz w:val="22"/>
          <w:szCs w:val="22"/>
        </w:rPr>
        <w:br w:type="page"/>
      </w:r>
    </w:p>
    <w:p w14:paraId="41E12286" w14:textId="77777777" w:rsidR="008E7CC6" w:rsidRDefault="008E7CC6" w:rsidP="00AA2D30">
      <w:pPr>
        <w:pStyle w:val="Nagwek1"/>
        <w:jc w:val="left"/>
        <w:rPr>
          <w:sz w:val="28"/>
        </w:rPr>
      </w:pPr>
      <w:bookmarkStart w:id="4" w:name="_Toc198028431"/>
      <w:r>
        <w:rPr>
          <w:sz w:val="28"/>
        </w:rPr>
        <w:lastRenderedPageBreak/>
        <w:t>CPV 45421100-5</w:t>
      </w:r>
      <w:bookmarkEnd w:id="4"/>
      <w:r>
        <w:rPr>
          <w:sz w:val="28"/>
        </w:rPr>
        <w:t xml:space="preserve"> </w:t>
      </w:r>
    </w:p>
    <w:p w14:paraId="2D96E1F2" w14:textId="14FD93D7" w:rsidR="00AA2D30" w:rsidRPr="009A7006" w:rsidRDefault="00AA2D30" w:rsidP="00AA2D30">
      <w:pPr>
        <w:pStyle w:val="Nagwek1"/>
        <w:jc w:val="left"/>
        <w:rPr>
          <w:sz w:val="28"/>
          <w:szCs w:val="28"/>
        </w:rPr>
      </w:pPr>
      <w:bookmarkStart w:id="5" w:name="_Toc198028432"/>
      <w:r w:rsidRPr="009A7006">
        <w:rPr>
          <w:sz w:val="28"/>
          <w:szCs w:val="28"/>
        </w:rPr>
        <w:t xml:space="preserve">SST-02.00 </w:t>
      </w:r>
      <w:r w:rsidR="008E7CC6" w:rsidRPr="009A7006">
        <w:rPr>
          <w:sz w:val="28"/>
          <w:szCs w:val="28"/>
        </w:rPr>
        <w:t xml:space="preserve">Stolarka Drewniana- drzwi </w:t>
      </w:r>
      <w:r w:rsidR="002024C4" w:rsidRPr="009A7006">
        <w:rPr>
          <w:sz w:val="28"/>
          <w:szCs w:val="28"/>
        </w:rPr>
        <w:t>wewnętrzne</w:t>
      </w:r>
      <w:bookmarkEnd w:id="5"/>
      <w:r w:rsidRPr="009A7006">
        <w:rPr>
          <w:sz w:val="28"/>
          <w:szCs w:val="28"/>
        </w:rPr>
        <w:t xml:space="preserve"> </w:t>
      </w:r>
    </w:p>
    <w:p w14:paraId="1066CFBE" w14:textId="5E2AF078" w:rsidR="00AA2D30" w:rsidRPr="006921BF" w:rsidRDefault="00AA2D30" w:rsidP="007305EC">
      <w:pPr>
        <w:pStyle w:val="Nagwek2"/>
        <w:numPr>
          <w:ilvl w:val="0"/>
          <w:numId w:val="41"/>
        </w:numPr>
        <w:ind w:left="284"/>
      </w:pPr>
      <w:r w:rsidRPr="006921BF">
        <w:t xml:space="preserve">WSTĘP </w:t>
      </w:r>
    </w:p>
    <w:p w14:paraId="20776E8A" w14:textId="7B26B84B" w:rsidR="00AA2D30" w:rsidRDefault="00AA2D30" w:rsidP="007305EC">
      <w:pPr>
        <w:pStyle w:val="Nagwek3"/>
        <w:numPr>
          <w:ilvl w:val="1"/>
          <w:numId w:val="41"/>
        </w:numPr>
      </w:pPr>
      <w:r w:rsidRPr="006921BF">
        <w:t xml:space="preserve">Przedmiot SST </w:t>
      </w:r>
    </w:p>
    <w:p w14:paraId="20D85B95" w14:textId="77777777" w:rsidR="00AA2D30" w:rsidRPr="006921BF" w:rsidRDefault="00AA2D30" w:rsidP="00AA2D30">
      <w:pPr>
        <w:ind w:left="-10" w:right="250"/>
        <w:rPr>
          <w:rFonts w:asciiTheme="minorHAnsi" w:hAnsiTheme="minorHAnsi" w:cstheme="minorHAnsi"/>
        </w:rPr>
      </w:pPr>
      <w:r w:rsidRPr="006921BF">
        <w:rPr>
          <w:rFonts w:asciiTheme="minorHAnsi" w:hAnsiTheme="minorHAnsi" w:cstheme="minorHAnsi"/>
        </w:rPr>
        <w:t xml:space="preserve">Przedmiotem niniejszej ogólnej specyfikacji technicznej (SST) są wymagania dotyczące wykonania i odbioru stolarki drzwiowej i okiennej, wykonywanych w pawilonach gastronomicznych nr 5, 6, 8, 9 znajdujących na terenie Bulwarów Wiślanych w Warszawie.  </w:t>
      </w:r>
    </w:p>
    <w:p w14:paraId="273E267E" w14:textId="5CCA8F21" w:rsidR="00AA2D30" w:rsidRPr="00A837EB" w:rsidRDefault="00AA2D30" w:rsidP="007305EC">
      <w:pPr>
        <w:pStyle w:val="Nagwek3"/>
        <w:numPr>
          <w:ilvl w:val="1"/>
          <w:numId w:val="41"/>
        </w:numPr>
      </w:pPr>
      <w:r w:rsidRPr="00A837EB">
        <w:t xml:space="preserve">Zakres stosowania SST </w:t>
      </w:r>
    </w:p>
    <w:p w14:paraId="16576E91" w14:textId="77777777" w:rsidR="00AA2D30" w:rsidRPr="006921BF" w:rsidRDefault="00AA2D30" w:rsidP="00AA2D30">
      <w:pPr>
        <w:ind w:left="-10" w:right="250"/>
        <w:rPr>
          <w:rFonts w:asciiTheme="minorHAnsi" w:hAnsiTheme="minorHAnsi" w:cstheme="minorHAnsi"/>
        </w:rPr>
      </w:pPr>
      <w:r w:rsidRPr="006921BF">
        <w:rPr>
          <w:rFonts w:asciiTheme="minorHAnsi" w:hAnsiTheme="minorHAnsi" w:cstheme="minorHAnsi"/>
        </w:rPr>
        <w:t xml:space="preserve">Szczegółowa specyfikacja techniczna stanowi dokument przetargowy i kontraktowy przy zlecaniu i realizacji robót wymienionych w pkt 1.1 </w:t>
      </w:r>
    </w:p>
    <w:p w14:paraId="33396C65" w14:textId="7C8CFF03" w:rsidR="00AA2D30" w:rsidRPr="009132C5" w:rsidRDefault="00AA2D30" w:rsidP="007305EC">
      <w:pPr>
        <w:pStyle w:val="Nagwek3"/>
        <w:numPr>
          <w:ilvl w:val="1"/>
          <w:numId w:val="41"/>
        </w:numPr>
      </w:pPr>
      <w:r w:rsidRPr="009132C5">
        <w:t xml:space="preserve">Zakres robót objętych SST </w:t>
      </w:r>
      <w:r w:rsidRPr="009132C5">
        <w:tab/>
        <w:t xml:space="preserve"> </w:t>
      </w:r>
    </w:p>
    <w:p w14:paraId="3D002F9D" w14:textId="77777777" w:rsidR="00AA2D30" w:rsidRPr="006921BF" w:rsidRDefault="00AA2D30" w:rsidP="00AA2D30">
      <w:pPr>
        <w:ind w:left="-10" w:right="250"/>
        <w:rPr>
          <w:rFonts w:asciiTheme="minorHAnsi" w:hAnsiTheme="minorHAnsi" w:cstheme="minorHAnsi"/>
        </w:rPr>
      </w:pPr>
      <w:r w:rsidRPr="006921BF">
        <w:rPr>
          <w:rFonts w:asciiTheme="minorHAnsi" w:hAnsiTheme="minorHAnsi" w:cstheme="minorHAnsi"/>
        </w:rPr>
        <w:t xml:space="preserve">Roboty, których dotyczy specyfikacja, obejmują wszystkie czynności umożliwiające i mające na celu wykonanie montażu stolarki drzwiowej. </w:t>
      </w:r>
    </w:p>
    <w:p w14:paraId="4B2F7A78" w14:textId="3CADC3DC" w:rsidR="00AA2D30" w:rsidRPr="009132C5" w:rsidRDefault="00AA2D30" w:rsidP="007305EC">
      <w:pPr>
        <w:pStyle w:val="Nagwek3"/>
        <w:numPr>
          <w:ilvl w:val="1"/>
          <w:numId w:val="41"/>
        </w:numPr>
      </w:pPr>
      <w:r w:rsidRPr="009132C5">
        <w:t xml:space="preserve">Określenia podstawowe </w:t>
      </w:r>
    </w:p>
    <w:p w14:paraId="777A1EAA" w14:textId="77777777" w:rsidR="00AA2D30" w:rsidRPr="006921BF" w:rsidRDefault="00AA2D30" w:rsidP="00AA2D30">
      <w:pPr>
        <w:ind w:left="-10" w:right="250"/>
        <w:rPr>
          <w:rFonts w:asciiTheme="minorHAnsi" w:hAnsiTheme="minorHAnsi" w:cstheme="minorHAnsi"/>
        </w:rPr>
      </w:pPr>
      <w:r w:rsidRPr="006921BF">
        <w:rPr>
          <w:rFonts w:asciiTheme="minorHAnsi" w:hAnsiTheme="minorHAnsi" w:cstheme="minorHAnsi"/>
        </w:rPr>
        <w:t>Określenia podstawowe podane w niniejszej SST są zgodne z zamieszczonymi w SST „Wymagania ogólne” pkt 1.4</w:t>
      </w:r>
      <w:r w:rsidRPr="006921BF">
        <w:rPr>
          <w:rFonts w:asciiTheme="minorHAnsi" w:hAnsiTheme="minorHAnsi" w:cstheme="minorHAnsi"/>
          <w:b/>
        </w:rPr>
        <w:t>.</w:t>
      </w:r>
      <w:r w:rsidRPr="006921BF">
        <w:rPr>
          <w:rFonts w:asciiTheme="minorHAnsi" w:hAnsiTheme="minorHAnsi" w:cstheme="minorHAnsi"/>
        </w:rPr>
        <w:t xml:space="preserve"> </w:t>
      </w:r>
    </w:p>
    <w:p w14:paraId="22F74E21" w14:textId="59A7CD87" w:rsidR="00AA2D30" w:rsidRPr="009132C5" w:rsidRDefault="00AA2D30" w:rsidP="007305EC">
      <w:pPr>
        <w:pStyle w:val="Nagwek3"/>
        <w:numPr>
          <w:ilvl w:val="1"/>
          <w:numId w:val="41"/>
        </w:numPr>
      </w:pPr>
      <w:r w:rsidRPr="009132C5">
        <w:t xml:space="preserve">Ogólne wymagania dotyczące robót  </w:t>
      </w:r>
    </w:p>
    <w:p w14:paraId="047D10E6" w14:textId="1006ACD9" w:rsidR="00AA2D30" w:rsidRPr="006921BF" w:rsidRDefault="00AA2D30" w:rsidP="00AA2D30">
      <w:pPr>
        <w:ind w:left="-10" w:right="250"/>
        <w:rPr>
          <w:rFonts w:asciiTheme="minorHAnsi" w:hAnsiTheme="minorHAnsi" w:cstheme="minorHAnsi"/>
        </w:rPr>
      </w:pPr>
      <w:r w:rsidRPr="006921BF">
        <w:rPr>
          <w:rFonts w:asciiTheme="minorHAnsi" w:hAnsiTheme="minorHAnsi" w:cstheme="minorHAnsi"/>
        </w:rPr>
        <w:t>Ogólne wymagania dotyczące robót podano w SST -00.00 „Wymagania ogólne” pkt 1</w:t>
      </w:r>
    </w:p>
    <w:p w14:paraId="4CFDF0EA" w14:textId="77777777" w:rsidR="00AA2D30" w:rsidRPr="006921BF" w:rsidRDefault="00AA2D30" w:rsidP="007305EC">
      <w:pPr>
        <w:pStyle w:val="Nagwek2"/>
        <w:numPr>
          <w:ilvl w:val="0"/>
          <w:numId w:val="41"/>
        </w:numPr>
        <w:ind w:left="284"/>
      </w:pPr>
      <w:r w:rsidRPr="006921BF">
        <w:t xml:space="preserve">MATERIAŁY </w:t>
      </w:r>
    </w:p>
    <w:p w14:paraId="45102509" w14:textId="04F1EBD6" w:rsidR="00AA2D30" w:rsidRPr="006921BF" w:rsidRDefault="00AA2D30" w:rsidP="00AA2D30">
      <w:pPr>
        <w:ind w:left="-10" w:right="250"/>
        <w:rPr>
          <w:rFonts w:asciiTheme="minorHAnsi" w:hAnsiTheme="minorHAnsi" w:cstheme="minorHAnsi"/>
        </w:rPr>
      </w:pPr>
      <w:r w:rsidRPr="006921BF">
        <w:rPr>
          <w:rFonts w:asciiTheme="minorHAnsi" w:hAnsiTheme="minorHAnsi" w:cstheme="minorHAnsi"/>
        </w:rPr>
        <w:t xml:space="preserve">Ogólne wymagania dotyczące materiałów, ich pozyskiwania i składowania, podano w SST 00.00 „Wymagania ogólne” pkt 2. </w:t>
      </w:r>
    </w:p>
    <w:p w14:paraId="1769B6EB" w14:textId="77777777" w:rsidR="00AA2D30" w:rsidRPr="006921BF" w:rsidRDefault="00AA2D30" w:rsidP="00AA2D30">
      <w:pPr>
        <w:ind w:left="-10" w:right="250"/>
        <w:rPr>
          <w:rFonts w:asciiTheme="minorHAnsi" w:hAnsiTheme="minorHAnsi" w:cstheme="minorHAnsi"/>
        </w:rPr>
      </w:pPr>
      <w:r w:rsidRPr="006921BF">
        <w:rPr>
          <w:rFonts w:asciiTheme="minorHAnsi" w:hAnsiTheme="minorHAnsi" w:cstheme="minorHAnsi"/>
        </w:rPr>
        <w:t xml:space="preserve">Wbudować należy stolarkę kompletnie wykończoną wraz z </w:t>
      </w:r>
      <w:proofErr w:type="spellStart"/>
      <w:r w:rsidRPr="006921BF">
        <w:rPr>
          <w:rFonts w:asciiTheme="minorHAnsi" w:hAnsiTheme="minorHAnsi" w:cstheme="minorHAnsi"/>
        </w:rPr>
        <w:t>okuciami</w:t>
      </w:r>
      <w:proofErr w:type="spellEnd"/>
      <w:r w:rsidRPr="006921BF">
        <w:rPr>
          <w:rFonts w:asciiTheme="minorHAnsi" w:hAnsiTheme="minorHAnsi" w:cstheme="minorHAnsi"/>
        </w:rPr>
        <w:t xml:space="preserve"> i powłokami malarskimi. </w:t>
      </w:r>
    </w:p>
    <w:p w14:paraId="2259F30B" w14:textId="220F0684" w:rsidR="00AA2D30" w:rsidRPr="006921BF" w:rsidRDefault="00AA2D30" w:rsidP="007305EC">
      <w:pPr>
        <w:pStyle w:val="Nagwek3"/>
        <w:numPr>
          <w:ilvl w:val="1"/>
          <w:numId w:val="41"/>
        </w:numPr>
      </w:pPr>
      <w:r w:rsidRPr="006921BF">
        <w:t xml:space="preserve">Stolarka drzwiowa wewnętrzna i zewnętrzna </w:t>
      </w:r>
    </w:p>
    <w:p w14:paraId="2A100B6A" w14:textId="66EF6A3D" w:rsidR="00242B16" w:rsidRPr="006921BF" w:rsidRDefault="00AA2D30" w:rsidP="00242B16">
      <w:pPr>
        <w:ind w:left="-10" w:right="250"/>
        <w:rPr>
          <w:rFonts w:asciiTheme="minorHAnsi" w:hAnsiTheme="minorHAnsi" w:cstheme="minorHAnsi"/>
        </w:rPr>
      </w:pPr>
      <w:r w:rsidRPr="006921BF">
        <w:rPr>
          <w:rFonts w:asciiTheme="minorHAnsi" w:hAnsiTheme="minorHAnsi" w:cstheme="minorHAnsi"/>
        </w:rPr>
        <w:t>Drzwi drewniane jednoskrzydłowe</w:t>
      </w:r>
      <w:r w:rsidR="00242B16" w:rsidRPr="006921BF">
        <w:rPr>
          <w:rFonts w:asciiTheme="minorHAnsi" w:hAnsiTheme="minorHAnsi" w:cstheme="minorHAnsi"/>
        </w:rPr>
        <w:t xml:space="preserve"> o parametrach porównywalnych, nie gorszych niż określone poniżej: </w:t>
      </w:r>
    </w:p>
    <w:p w14:paraId="5CFDB07E" w14:textId="1D169D2D" w:rsidR="00AF5B5F" w:rsidRPr="00AF5B5F" w:rsidRDefault="00242B16" w:rsidP="007305EC">
      <w:pPr>
        <w:pStyle w:val="Akapitzlist"/>
        <w:numPr>
          <w:ilvl w:val="0"/>
          <w:numId w:val="42"/>
        </w:numPr>
        <w:ind w:right="3437"/>
        <w:rPr>
          <w:rFonts w:asciiTheme="minorHAnsi" w:hAnsiTheme="minorHAnsi" w:cstheme="minorHAnsi"/>
        </w:rPr>
      </w:pPr>
      <w:r w:rsidRPr="00AF5B5F">
        <w:rPr>
          <w:rFonts w:asciiTheme="minorHAnsi" w:hAnsiTheme="minorHAnsi" w:cstheme="minorHAnsi"/>
        </w:rPr>
        <w:t xml:space="preserve">wypełnienie płyta wiórowa otworowa lub HDF, </w:t>
      </w:r>
    </w:p>
    <w:p w14:paraId="4492ABC3" w14:textId="0798804C" w:rsidR="00242B16" w:rsidRPr="00AF5B5F" w:rsidRDefault="00242B16" w:rsidP="007305EC">
      <w:pPr>
        <w:pStyle w:val="Akapitzlist"/>
        <w:numPr>
          <w:ilvl w:val="0"/>
          <w:numId w:val="42"/>
        </w:numPr>
        <w:ind w:right="3437"/>
        <w:rPr>
          <w:rFonts w:asciiTheme="minorHAnsi" w:hAnsiTheme="minorHAnsi" w:cstheme="minorHAnsi"/>
        </w:rPr>
      </w:pPr>
      <w:r w:rsidRPr="00AF5B5F">
        <w:rPr>
          <w:rFonts w:asciiTheme="minorHAnsi" w:hAnsiTheme="minorHAnsi" w:cstheme="minorHAnsi"/>
        </w:rPr>
        <w:t xml:space="preserve">mocowanie – trzy zawiasy, </w:t>
      </w:r>
    </w:p>
    <w:p w14:paraId="49D431E7" w14:textId="007E98E3" w:rsidR="00242B16" w:rsidRPr="00AF5B5F" w:rsidRDefault="00242B16" w:rsidP="007305EC">
      <w:pPr>
        <w:pStyle w:val="Akapitzlist"/>
        <w:numPr>
          <w:ilvl w:val="0"/>
          <w:numId w:val="42"/>
        </w:numPr>
        <w:ind w:right="266"/>
        <w:rPr>
          <w:rFonts w:asciiTheme="minorHAnsi" w:hAnsiTheme="minorHAnsi" w:cstheme="minorHAnsi"/>
        </w:rPr>
      </w:pPr>
      <w:r w:rsidRPr="00AF5B5F">
        <w:rPr>
          <w:rFonts w:asciiTheme="minorHAnsi" w:hAnsiTheme="minorHAnsi" w:cstheme="minorHAnsi"/>
        </w:rPr>
        <w:t xml:space="preserve">okleina syntetyczna typu Port dur lub równoważne, </w:t>
      </w:r>
    </w:p>
    <w:p w14:paraId="6C8B517E" w14:textId="13BBF590" w:rsidR="00242B16" w:rsidRPr="00AF5B5F" w:rsidRDefault="00242B16" w:rsidP="007305EC">
      <w:pPr>
        <w:pStyle w:val="Akapitzlist"/>
        <w:numPr>
          <w:ilvl w:val="0"/>
          <w:numId w:val="42"/>
        </w:numPr>
        <w:ind w:right="266"/>
        <w:rPr>
          <w:rFonts w:asciiTheme="minorHAnsi" w:hAnsiTheme="minorHAnsi" w:cstheme="minorHAnsi"/>
        </w:rPr>
      </w:pPr>
      <w:r w:rsidRPr="00AF5B5F">
        <w:rPr>
          <w:rFonts w:asciiTheme="minorHAnsi" w:hAnsiTheme="minorHAnsi" w:cstheme="minorHAnsi"/>
        </w:rPr>
        <w:t xml:space="preserve">wykończenie skrzydła – frezowane, </w:t>
      </w:r>
    </w:p>
    <w:p w14:paraId="37C2422A" w14:textId="2CC85887" w:rsidR="00242B16" w:rsidRPr="00AF5B5F" w:rsidRDefault="00242B16" w:rsidP="007305EC">
      <w:pPr>
        <w:pStyle w:val="Akapitzlist"/>
        <w:numPr>
          <w:ilvl w:val="0"/>
          <w:numId w:val="42"/>
        </w:numPr>
        <w:ind w:right="266"/>
        <w:rPr>
          <w:rFonts w:asciiTheme="minorHAnsi" w:hAnsiTheme="minorHAnsi" w:cstheme="minorHAnsi"/>
        </w:rPr>
      </w:pPr>
      <w:r w:rsidRPr="00AF5B5F">
        <w:rPr>
          <w:rFonts w:asciiTheme="minorHAnsi" w:hAnsiTheme="minorHAnsi" w:cstheme="minorHAnsi"/>
        </w:rPr>
        <w:t xml:space="preserve">wysokość – 215cm, </w:t>
      </w:r>
    </w:p>
    <w:p w14:paraId="3271149C" w14:textId="1CF8EF66" w:rsidR="00242B16" w:rsidRPr="00AF5B5F" w:rsidRDefault="00242B16" w:rsidP="007305EC">
      <w:pPr>
        <w:pStyle w:val="Akapitzlist"/>
        <w:numPr>
          <w:ilvl w:val="0"/>
          <w:numId w:val="42"/>
        </w:numPr>
        <w:ind w:right="266"/>
        <w:rPr>
          <w:rFonts w:asciiTheme="minorHAnsi" w:hAnsiTheme="minorHAnsi" w:cstheme="minorHAnsi"/>
        </w:rPr>
      </w:pPr>
      <w:r w:rsidRPr="00AF5B5F">
        <w:rPr>
          <w:rFonts w:asciiTheme="minorHAnsi" w:hAnsiTheme="minorHAnsi" w:cstheme="minorHAnsi"/>
        </w:rPr>
        <w:t xml:space="preserve">ościeżnica – regulowana, </w:t>
      </w:r>
    </w:p>
    <w:p w14:paraId="373065DC" w14:textId="1504EEAB" w:rsidR="00242B16" w:rsidRPr="00AF5B5F" w:rsidRDefault="00242B16" w:rsidP="007305EC">
      <w:pPr>
        <w:pStyle w:val="Akapitzlist"/>
        <w:numPr>
          <w:ilvl w:val="0"/>
          <w:numId w:val="42"/>
        </w:numPr>
        <w:ind w:right="266"/>
        <w:rPr>
          <w:rFonts w:asciiTheme="minorHAnsi" w:hAnsiTheme="minorHAnsi" w:cstheme="minorHAnsi"/>
        </w:rPr>
      </w:pPr>
      <w:r w:rsidRPr="00AF5B5F">
        <w:rPr>
          <w:rFonts w:asciiTheme="minorHAnsi" w:hAnsiTheme="minorHAnsi" w:cstheme="minorHAnsi"/>
        </w:rPr>
        <w:t xml:space="preserve">zamek z wkładką patentową kl. „C”, </w:t>
      </w:r>
    </w:p>
    <w:p w14:paraId="56C083CF" w14:textId="7944C057" w:rsidR="00242B16" w:rsidRPr="00AF5B5F" w:rsidRDefault="00242B16" w:rsidP="007305EC">
      <w:pPr>
        <w:pStyle w:val="Akapitzlist"/>
        <w:numPr>
          <w:ilvl w:val="0"/>
          <w:numId w:val="42"/>
        </w:numPr>
        <w:ind w:right="266"/>
        <w:rPr>
          <w:rFonts w:asciiTheme="minorHAnsi" w:hAnsiTheme="minorHAnsi" w:cstheme="minorHAnsi"/>
        </w:rPr>
      </w:pPr>
      <w:r w:rsidRPr="00AF5B5F">
        <w:rPr>
          <w:rFonts w:asciiTheme="minorHAnsi" w:hAnsiTheme="minorHAnsi" w:cstheme="minorHAnsi"/>
        </w:rPr>
        <w:t>okucia w kolorze „</w:t>
      </w:r>
      <w:r w:rsidR="0032485A" w:rsidRPr="00AF5B5F">
        <w:rPr>
          <w:rFonts w:asciiTheme="minorHAnsi" w:hAnsiTheme="minorHAnsi" w:cstheme="minorHAnsi"/>
        </w:rPr>
        <w:t>chromowanym”</w:t>
      </w:r>
      <w:r w:rsidRPr="00AF5B5F">
        <w:rPr>
          <w:rFonts w:asciiTheme="minorHAnsi" w:hAnsiTheme="minorHAnsi" w:cstheme="minorHAnsi"/>
        </w:rPr>
        <w:t xml:space="preserve"> (szyldy, klamki, numery pomieszczeń, obramowania otworów wentylacyjnych, zawiasy), </w:t>
      </w:r>
    </w:p>
    <w:p w14:paraId="328D82B4" w14:textId="5D93C439" w:rsidR="00242B16" w:rsidRPr="00AF5B5F" w:rsidRDefault="00242B16" w:rsidP="007305EC">
      <w:pPr>
        <w:pStyle w:val="Akapitzlist"/>
        <w:numPr>
          <w:ilvl w:val="0"/>
          <w:numId w:val="42"/>
        </w:numPr>
        <w:ind w:right="266"/>
        <w:rPr>
          <w:rFonts w:asciiTheme="minorHAnsi" w:hAnsiTheme="minorHAnsi" w:cstheme="minorHAnsi"/>
        </w:rPr>
      </w:pPr>
      <w:r w:rsidRPr="00AF5B5F">
        <w:rPr>
          <w:rFonts w:asciiTheme="minorHAnsi" w:hAnsiTheme="minorHAnsi" w:cstheme="minorHAnsi"/>
        </w:rPr>
        <w:t xml:space="preserve">klasa akustyczna drzwi z ościeżnicą – Rwa=32 dba. </w:t>
      </w:r>
    </w:p>
    <w:p w14:paraId="79DBF972" w14:textId="4F4A86D4" w:rsidR="00242B16" w:rsidRPr="009132C5" w:rsidRDefault="00242B16" w:rsidP="007305EC">
      <w:pPr>
        <w:pStyle w:val="Nagwek3"/>
        <w:numPr>
          <w:ilvl w:val="1"/>
          <w:numId w:val="41"/>
        </w:numPr>
      </w:pPr>
      <w:r w:rsidRPr="009132C5">
        <w:t xml:space="preserve">Okucia budowlane </w:t>
      </w:r>
    </w:p>
    <w:p w14:paraId="06FD8440" w14:textId="0FD538F4" w:rsidR="00242B16" w:rsidRPr="008244D7" w:rsidRDefault="00242B16" w:rsidP="007305EC">
      <w:pPr>
        <w:pStyle w:val="Akapitzlist"/>
        <w:numPr>
          <w:ilvl w:val="2"/>
          <w:numId w:val="41"/>
        </w:numPr>
        <w:ind w:right="266"/>
        <w:rPr>
          <w:rFonts w:asciiTheme="minorHAnsi" w:hAnsiTheme="minorHAnsi" w:cstheme="minorHAnsi"/>
        </w:rPr>
      </w:pPr>
      <w:r w:rsidRPr="008244D7">
        <w:rPr>
          <w:rFonts w:asciiTheme="minorHAnsi" w:hAnsiTheme="minorHAnsi" w:cstheme="minorHAnsi"/>
        </w:rPr>
        <w:t xml:space="preserve">Każdy wyrób stolarki budowlanej powinien być wyposażony w okucia zamykające, łączące, zabezpieczające i uchwytowo-osłonowe. </w:t>
      </w:r>
    </w:p>
    <w:p w14:paraId="46C74C36" w14:textId="51CABE8F" w:rsidR="00242B16" w:rsidRPr="008244D7" w:rsidRDefault="00242B16" w:rsidP="007305EC">
      <w:pPr>
        <w:pStyle w:val="Akapitzlist"/>
        <w:numPr>
          <w:ilvl w:val="2"/>
          <w:numId w:val="41"/>
        </w:numPr>
        <w:ind w:right="266"/>
        <w:rPr>
          <w:rFonts w:asciiTheme="minorHAnsi" w:hAnsiTheme="minorHAnsi" w:cstheme="minorHAnsi"/>
        </w:rPr>
      </w:pPr>
      <w:r w:rsidRPr="008244D7">
        <w:rPr>
          <w:rFonts w:asciiTheme="minorHAnsi" w:hAnsiTheme="minorHAnsi" w:cstheme="minorHAnsi"/>
        </w:rPr>
        <w:t xml:space="preserve">Okucia powinny odpowiadać wymaganiom norm państwowych, a w przypadku braku takich norm – wymaganiom określonym w świadectwie ITB dopuszczającym do stosowania wyroby stolarki budowlanej wyposażone w okucie, na które nie została ustanowiona norma. </w:t>
      </w:r>
    </w:p>
    <w:p w14:paraId="66C39FF6" w14:textId="2B80F76C" w:rsidR="00242B16" w:rsidRPr="008244D7" w:rsidRDefault="00242B16" w:rsidP="007305EC">
      <w:pPr>
        <w:pStyle w:val="Akapitzlist"/>
        <w:numPr>
          <w:ilvl w:val="2"/>
          <w:numId w:val="41"/>
        </w:numPr>
        <w:ind w:right="266"/>
        <w:rPr>
          <w:rFonts w:asciiTheme="minorHAnsi" w:hAnsiTheme="minorHAnsi" w:cstheme="minorHAnsi"/>
        </w:rPr>
      </w:pPr>
      <w:r w:rsidRPr="008244D7">
        <w:rPr>
          <w:rFonts w:asciiTheme="minorHAnsi" w:hAnsiTheme="minorHAnsi" w:cstheme="minorHAnsi"/>
        </w:rPr>
        <w:lastRenderedPageBreak/>
        <w:t xml:space="preserve">Okucia stalowe powinny być zabezpieczone fabrycznie trwałymi powłokami antykorozyjnymi. Okucia nie zabezpieczone należy, przed ich zamocowaniem, pokryć minią ołowianą lub farbą ftalową, chromianową przeciwrdzewną. </w:t>
      </w:r>
    </w:p>
    <w:p w14:paraId="79DC933B" w14:textId="6D460185" w:rsidR="00242B16" w:rsidRPr="009D76DD" w:rsidRDefault="00242B16" w:rsidP="007305EC">
      <w:pPr>
        <w:pStyle w:val="Nagwek3"/>
        <w:numPr>
          <w:ilvl w:val="1"/>
          <w:numId w:val="41"/>
        </w:numPr>
      </w:pPr>
      <w:r w:rsidRPr="009D76DD">
        <w:t xml:space="preserve">Zawiasy </w:t>
      </w:r>
    </w:p>
    <w:p w14:paraId="1E0929BC" w14:textId="77777777" w:rsidR="00242B16" w:rsidRPr="00864996" w:rsidRDefault="00242B16" w:rsidP="008244D7">
      <w:pPr>
        <w:ind w:left="1073" w:firstLine="0"/>
        <w:rPr>
          <w:rFonts w:asciiTheme="minorHAnsi" w:hAnsiTheme="minorHAnsi" w:cstheme="minorHAnsi"/>
        </w:rPr>
      </w:pPr>
      <w:r w:rsidRPr="00864996">
        <w:rPr>
          <w:rFonts w:asciiTheme="minorHAnsi" w:hAnsiTheme="minorHAnsi" w:cstheme="minorHAnsi"/>
        </w:rPr>
        <w:t xml:space="preserve">Przewiduje się zastosowanie do wszystkich drzwi zawiasów czopowych o kształcie cylindrycznym z płaskimi kantami, z pierścieniem ze stali nierdzewnej i nylonu, w ilości 3 do 4 sztuk na skrzydło. </w:t>
      </w:r>
    </w:p>
    <w:p w14:paraId="12A94EE6" w14:textId="2A4BB359" w:rsidR="00242B16" w:rsidRPr="009D76DD" w:rsidRDefault="00242B16" w:rsidP="007305EC">
      <w:pPr>
        <w:pStyle w:val="Nagwek3"/>
        <w:numPr>
          <w:ilvl w:val="1"/>
          <w:numId w:val="41"/>
        </w:numPr>
      </w:pPr>
      <w:r w:rsidRPr="009D76DD">
        <w:t xml:space="preserve">Uszczelki </w:t>
      </w:r>
    </w:p>
    <w:p w14:paraId="04449AE2" w14:textId="70EE8DDD" w:rsidR="00242B16" w:rsidRPr="00864996" w:rsidRDefault="00242B16" w:rsidP="003B2562">
      <w:pPr>
        <w:ind w:left="1134" w:right="266" w:firstLine="0"/>
        <w:rPr>
          <w:rFonts w:asciiTheme="minorHAnsi" w:hAnsiTheme="minorHAnsi" w:cstheme="minorHAnsi"/>
        </w:rPr>
      </w:pPr>
      <w:r w:rsidRPr="00864996">
        <w:rPr>
          <w:rFonts w:asciiTheme="minorHAnsi" w:hAnsiTheme="minorHAnsi" w:cstheme="minorHAnsi"/>
        </w:rPr>
        <w:t xml:space="preserve">Wykonanie na bazie mieszanki EPT, EDDM lub </w:t>
      </w:r>
      <w:proofErr w:type="spellStart"/>
      <w:r w:rsidRPr="00864996">
        <w:rPr>
          <w:rFonts w:asciiTheme="minorHAnsi" w:hAnsiTheme="minorHAnsi" w:cstheme="minorHAnsi"/>
        </w:rPr>
        <w:t>polichloroplenu</w:t>
      </w:r>
      <w:proofErr w:type="spellEnd"/>
      <w:r w:rsidRPr="00864996">
        <w:rPr>
          <w:rFonts w:asciiTheme="minorHAnsi" w:hAnsiTheme="minorHAnsi" w:cstheme="minorHAnsi"/>
        </w:rPr>
        <w:t xml:space="preserve"> Kształtowanie wapnem i sieciowanie podłużne przed nałożeniem na szpule. Twardość 60 </w:t>
      </w:r>
      <w:proofErr w:type="spellStart"/>
      <w:r w:rsidRPr="00864996">
        <w:rPr>
          <w:rFonts w:asciiTheme="minorHAnsi" w:hAnsiTheme="minorHAnsi" w:cstheme="minorHAnsi"/>
        </w:rPr>
        <w:t>shore</w:t>
      </w:r>
      <w:proofErr w:type="spellEnd"/>
      <w:r w:rsidRPr="00864996">
        <w:rPr>
          <w:rFonts w:asciiTheme="minorHAnsi" w:hAnsiTheme="minorHAnsi" w:cstheme="minorHAnsi"/>
        </w:rPr>
        <w:t xml:space="preserve"> lub wyższa, w zależności od celu użytkowania </w:t>
      </w:r>
    </w:p>
    <w:p w14:paraId="56F694F6" w14:textId="77777777" w:rsidR="00242B16" w:rsidRPr="00864996" w:rsidRDefault="00242B16" w:rsidP="003B2562">
      <w:pPr>
        <w:ind w:left="1134" w:right="266" w:firstLine="0"/>
        <w:rPr>
          <w:rFonts w:asciiTheme="minorHAnsi" w:hAnsiTheme="minorHAnsi" w:cstheme="minorHAnsi"/>
        </w:rPr>
      </w:pPr>
      <w:r w:rsidRPr="00864996">
        <w:rPr>
          <w:rFonts w:asciiTheme="minorHAnsi" w:hAnsiTheme="minorHAnsi" w:cstheme="minorHAnsi"/>
        </w:rPr>
        <w:t xml:space="preserve">Wulkanizacja bez dodatku surowca dla płaszczyzn ciętych pod katem. </w:t>
      </w:r>
    </w:p>
    <w:p w14:paraId="4CBD786F" w14:textId="2912702E" w:rsidR="00242B16" w:rsidRPr="009D76DD" w:rsidRDefault="00242B16" w:rsidP="007305EC">
      <w:pPr>
        <w:pStyle w:val="Nagwek3"/>
        <w:numPr>
          <w:ilvl w:val="1"/>
          <w:numId w:val="41"/>
        </w:numPr>
      </w:pPr>
      <w:r w:rsidRPr="009D76DD">
        <w:t xml:space="preserve">Ościeżnice wewnętrzne. </w:t>
      </w:r>
    </w:p>
    <w:p w14:paraId="1BC216B7" w14:textId="77777777" w:rsidR="00242B16" w:rsidRPr="00864996" w:rsidRDefault="00242B16" w:rsidP="009D76DD">
      <w:pPr>
        <w:ind w:left="725" w:right="266"/>
        <w:rPr>
          <w:rFonts w:asciiTheme="minorHAnsi" w:hAnsiTheme="minorHAnsi" w:cstheme="minorHAnsi"/>
        </w:rPr>
      </w:pPr>
      <w:r w:rsidRPr="00864996">
        <w:rPr>
          <w:rFonts w:asciiTheme="minorHAnsi" w:hAnsiTheme="minorHAnsi" w:cstheme="minorHAnsi"/>
        </w:rPr>
        <w:t xml:space="preserve">Ościeżnice regulowane wykonane są jako drewnopodobne, współpracujące z drzwiami. Ościeżnice należy wyposażyć w uszczelkę. Rozwartość szczeliny progowej max 7mm. </w:t>
      </w:r>
    </w:p>
    <w:p w14:paraId="1C1E9CAF" w14:textId="24C6927D" w:rsidR="00B37A4A" w:rsidRPr="009D76DD" w:rsidRDefault="00B37A4A" w:rsidP="00B37A4A">
      <w:pPr>
        <w:pStyle w:val="Nagwek3"/>
        <w:numPr>
          <w:ilvl w:val="1"/>
          <w:numId w:val="41"/>
        </w:numPr>
      </w:pPr>
      <w:r>
        <w:t xml:space="preserve">Obicie </w:t>
      </w:r>
      <w:r w:rsidR="00172034">
        <w:t xml:space="preserve">ochronne skrzydeł drzwiowych dolne z blachy </w:t>
      </w:r>
      <w:r w:rsidRPr="009D76DD">
        <w:t xml:space="preserve">. </w:t>
      </w:r>
    </w:p>
    <w:p w14:paraId="60DB4767" w14:textId="77777777" w:rsidR="005541D7" w:rsidRDefault="00172034" w:rsidP="00B37A4A">
      <w:pPr>
        <w:ind w:left="725" w:right="266"/>
        <w:rPr>
          <w:rFonts w:asciiTheme="minorHAnsi" w:hAnsiTheme="minorHAnsi" w:cstheme="minorHAnsi"/>
        </w:rPr>
      </w:pPr>
      <w:r>
        <w:rPr>
          <w:rFonts w:asciiTheme="minorHAnsi" w:hAnsiTheme="minorHAnsi" w:cstheme="minorHAnsi"/>
        </w:rPr>
        <w:t xml:space="preserve">Dół drzwi zabezpieczony blachą ze stali kwasowej grubości </w:t>
      </w:r>
      <w:r w:rsidR="005541D7">
        <w:rPr>
          <w:rFonts w:asciiTheme="minorHAnsi" w:hAnsiTheme="minorHAnsi" w:cstheme="minorHAnsi"/>
        </w:rPr>
        <w:t>0,5 mm.</w:t>
      </w:r>
    </w:p>
    <w:p w14:paraId="5D6DA6AF" w14:textId="0F0408FB" w:rsidR="00B37A4A" w:rsidRPr="00864996" w:rsidRDefault="005541D7" w:rsidP="00B37A4A">
      <w:pPr>
        <w:ind w:left="725" w:right="266"/>
        <w:rPr>
          <w:rFonts w:asciiTheme="minorHAnsi" w:hAnsiTheme="minorHAnsi" w:cstheme="minorHAnsi"/>
        </w:rPr>
      </w:pPr>
      <w:r>
        <w:rPr>
          <w:rFonts w:asciiTheme="minorHAnsi" w:hAnsiTheme="minorHAnsi" w:cstheme="minorHAnsi"/>
        </w:rPr>
        <w:t xml:space="preserve">Wysokość blachy – 30 cm, szerokość dostosowana do szerokości skrzydła. Mocowanie blachy na klej </w:t>
      </w:r>
      <w:r w:rsidR="00EE3272">
        <w:rPr>
          <w:rFonts w:asciiTheme="minorHAnsi" w:hAnsiTheme="minorHAnsi" w:cstheme="minorHAnsi"/>
        </w:rPr>
        <w:t>polimerowy.</w:t>
      </w:r>
    </w:p>
    <w:p w14:paraId="2D7E9BDE" w14:textId="77777777" w:rsidR="00AA2D30" w:rsidRDefault="00AA2D30" w:rsidP="00AA2D30">
      <w:pPr>
        <w:ind w:left="-10" w:right="250"/>
        <w:rPr>
          <w:b/>
        </w:rPr>
      </w:pPr>
    </w:p>
    <w:p w14:paraId="43953F1D" w14:textId="77777777" w:rsidR="00AA2D30" w:rsidRDefault="00AA2D30" w:rsidP="007305EC">
      <w:pPr>
        <w:pStyle w:val="Nagwek2"/>
        <w:numPr>
          <w:ilvl w:val="0"/>
          <w:numId w:val="41"/>
        </w:numPr>
        <w:ind w:left="284"/>
      </w:pPr>
      <w:r>
        <w:t xml:space="preserve">Składowanie elementów </w:t>
      </w:r>
    </w:p>
    <w:p w14:paraId="4FA31FDD"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Wszystkie wyroby należy przechowywać w magazynach zamkniętych, suchych i przewiewnych, zabezpieczonych przed opadami atmosferycznymi. </w:t>
      </w:r>
    </w:p>
    <w:p w14:paraId="400A4371"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Podłogi w pomieszczeniu magazynowym powinny być utwardzone, poziome i równe. Wyroby należy układać w odległości nie mniejszej niż 1 m od czynnych urządzeń grzejnych i powinny być zabezpieczone przed uszkodzeniem. </w:t>
      </w:r>
    </w:p>
    <w:p w14:paraId="64CA1DF1" w14:textId="77777777" w:rsidR="00AA2D30" w:rsidRPr="009D76DD" w:rsidRDefault="00AA2D30" w:rsidP="007305EC">
      <w:pPr>
        <w:pStyle w:val="Nagwek2"/>
        <w:numPr>
          <w:ilvl w:val="0"/>
          <w:numId w:val="41"/>
        </w:numPr>
        <w:ind w:left="284"/>
      </w:pPr>
      <w:r w:rsidRPr="009D76DD">
        <w:t xml:space="preserve">SPRZĘT </w:t>
      </w:r>
    </w:p>
    <w:p w14:paraId="38EB82DD" w14:textId="4B794A18"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Ogólne wymagania dotyczące sprzętu podano w SST 00.00 „Wymagania ogólne” </w:t>
      </w:r>
    </w:p>
    <w:p w14:paraId="3E0829BC" w14:textId="77777777" w:rsidR="00AA2D30" w:rsidRPr="00A95168" w:rsidRDefault="00AA2D30" w:rsidP="007305EC">
      <w:pPr>
        <w:pStyle w:val="Nagwek2"/>
        <w:numPr>
          <w:ilvl w:val="0"/>
          <w:numId w:val="41"/>
        </w:numPr>
        <w:ind w:left="284"/>
      </w:pPr>
      <w:r w:rsidRPr="00A95168">
        <w:t xml:space="preserve">TRANSPORT </w:t>
      </w:r>
    </w:p>
    <w:p w14:paraId="5A35D5C8" w14:textId="77777777" w:rsidR="00AA2D30" w:rsidRPr="009D76DD" w:rsidRDefault="00AA2D30" w:rsidP="008D4087">
      <w:pPr>
        <w:numPr>
          <w:ilvl w:val="1"/>
          <w:numId w:val="15"/>
        </w:numPr>
        <w:spacing w:line="249" w:lineRule="auto"/>
        <w:ind w:right="2955" w:hanging="300"/>
        <w:rPr>
          <w:rFonts w:asciiTheme="minorHAnsi" w:hAnsiTheme="minorHAnsi" w:cstheme="minorHAnsi"/>
        </w:rPr>
      </w:pPr>
      <w:r w:rsidRPr="009D76DD">
        <w:rPr>
          <w:rFonts w:asciiTheme="minorHAnsi" w:hAnsiTheme="minorHAnsi" w:cstheme="minorHAnsi"/>
          <w:b/>
        </w:rPr>
        <w:t xml:space="preserve">Ogólne wymagania dotyczące transportu </w:t>
      </w:r>
    </w:p>
    <w:p w14:paraId="5E57343E" w14:textId="304B1B9F"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Ogólne wymagania dotyczące transportu podano w SST 00.00 „Wymagania ogólne” </w:t>
      </w:r>
    </w:p>
    <w:p w14:paraId="527C1F84" w14:textId="77777777" w:rsidR="00AA2D30" w:rsidRPr="009D76DD" w:rsidRDefault="00AA2D30" w:rsidP="008D4087">
      <w:pPr>
        <w:numPr>
          <w:ilvl w:val="1"/>
          <w:numId w:val="15"/>
        </w:numPr>
        <w:spacing w:line="249" w:lineRule="auto"/>
        <w:ind w:right="2955" w:hanging="300"/>
        <w:rPr>
          <w:rFonts w:asciiTheme="minorHAnsi" w:hAnsiTheme="minorHAnsi" w:cstheme="minorHAnsi"/>
        </w:rPr>
      </w:pPr>
      <w:r w:rsidRPr="009D76DD">
        <w:rPr>
          <w:rFonts w:asciiTheme="minorHAnsi" w:hAnsiTheme="minorHAnsi" w:cstheme="minorHAnsi"/>
          <w:b/>
        </w:rPr>
        <w:t xml:space="preserve">Transport materiałów </w:t>
      </w:r>
    </w:p>
    <w:p w14:paraId="7ED1E17E"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Każda partia wyrobów powinna zawierać wszystkie elementy przewidziane normą. Okucia niezamontowane do wyrobu przechowywać i transportować w odrębnych opakowaniach. </w:t>
      </w:r>
    </w:p>
    <w:p w14:paraId="54C4971B" w14:textId="77777777" w:rsidR="00AA2D30" w:rsidRDefault="00AA2D30" w:rsidP="00AA2D30">
      <w:pPr>
        <w:ind w:left="-10" w:right="250"/>
        <w:rPr>
          <w:rFonts w:asciiTheme="minorHAnsi" w:hAnsiTheme="minorHAnsi" w:cstheme="minorHAnsi"/>
        </w:rPr>
      </w:pPr>
      <w:r w:rsidRPr="009D76DD">
        <w:rPr>
          <w:rFonts w:asciiTheme="minorHAnsi" w:hAnsiTheme="minorHAnsi" w:cstheme="minorHAnsi"/>
        </w:rPr>
        <w:t xml:space="preserve">Zabezpieczone przed uszkodzeniem elementy przewozić w miarę możliwości przy użyciu palet lub jednostek kontenerowych. </w:t>
      </w:r>
    </w:p>
    <w:p w14:paraId="6AD7754D" w14:textId="77777777" w:rsidR="00056427" w:rsidRPr="009D76DD" w:rsidRDefault="00056427" w:rsidP="00056427">
      <w:pPr>
        <w:pStyle w:val="Nagwek2"/>
        <w:spacing w:after="4" w:line="267" w:lineRule="auto"/>
        <w:ind w:right="85" w:hanging="10"/>
        <w:rPr>
          <w:rFonts w:asciiTheme="minorHAnsi" w:hAnsiTheme="minorHAnsi" w:cstheme="minorHAnsi"/>
        </w:rPr>
      </w:pPr>
      <w:r w:rsidRPr="009D76DD">
        <w:rPr>
          <w:rFonts w:asciiTheme="minorHAnsi" w:hAnsiTheme="minorHAnsi" w:cstheme="minorHAnsi"/>
          <w:b w:val="0"/>
          <w:u w:val="single" w:color="000000"/>
        </w:rPr>
        <w:t>Składowanie elementów</w:t>
      </w:r>
      <w:r w:rsidRPr="009D76DD">
        <w:rPr>
          <w:rFonts w:asciiTheme="minorHAnsi" w:hAnsiTheme="minorHAnsi" w:cstheme="minorHAnsi"/>
          <w:b w:val="0"/>
        </w:rPr>
        <w:t xml:space="preserve"> </w:t>
      </w:r>
    </w:p>
    <w:p w14:paraId="66BBFB96" w14:textId="77777777" w:rsidR="00056427" w:rsidRPr="009D76DD" w:rsidRDefault="00056427" w:rsidP="00056427">
      <w:pPr>
        <w:ind w:left="-5" w:right="550"/>
        <w:rPr>
          <w:rFonts w:asciiTheme="minorHAnsi" w:hAnsiTheme="minorHAnsi" w:cstheme="minorHAnsi"/>
        </w:rPr>
      </w:pPr>
      <w:r w:rsidRPr="009D76DD">
        <w:rPr>
          <w:rFonts w:asciiTheme="minorHAnsi" w:hAnsiTheme="minorHAnsi" w:cstheme="minorHAnsi"/>
        </w:rPr>
        <w:t xml:space="preserve">Wszystkie wyroby należy przechowywać w magazynach zamkniętych, suchych i przewiewnych, zabezpieczonych przed opadami atmosferycznymi. Podłogi w pomieszczeniu magazynowym powinny być utwardzone, poziome i równe. Wyroby należy układać w jednej lub kilku warstwach w odległości nie mniejszej niż 1 m od czynnych urządzeń grzejnych i zabezpieczyć przed uszkodzeniem. </w:t>
      </w:r>
    </w:p>
    <w:p w14:paraId="647B5778" w14:textId="77777777" w:rsidR="00056427" w:rsidRPr="009D76DD" w:rsidRDefault="00056427" w:rsidP="00AA2D30">
      <w:pPr>
        <w:ind w:left="-10" w:right="250"/>
        <w:rPr>
          <w:rFonts w:asciiTheme="minorHAnsi" w:hAnsiTheme="minorHAnsi" w:cstheme="minorHAnsi"/>
        </w:rPr>
      </w:pPr>
    </w:p>
    <w:p w14:paraId="14E5DC39" w14:textId="77777777" w:rsidR="00AA2D30" w:rsidRPr="00A95168" w:rsidRDefault="00AA2D30" w:rsidP="007305EC">
      <w:pPr>
        <w:pStyle w:val="Nagwek2"/>
        <w:numPr>
          <w:ilvl w:val="0"/>
          <w:numId w:val="41"/>
        </w:numPr>
        <w:ind w:left="284"/>
      </w:pPr>
      <w:r w:rsidRPr="00A95168">
        <w:lastRenderedPageBreak/>
        <w:t xml:space="preserve">WYKONANIE ROBÓT </w:t>
      </w:r>
    </w:p>
    <w:p w14:paraId="513E4262" w14:textId="77777777" w:rsidR="00AA2D30" w:rsidRPr="009D76DD" w:rsidRDefault="00AA2D30" w:rsidP="008D4087">
      <w:pPr>
        <w:numPr>
          <w:ilvl w:val="1"/>
          <w:numId w:val="15"/>
        </w:numPr>
        <w:spacing w:line="249" w:lineRule="auto"/>
        <w:ind w:right="2955" w:hanging="300"/>
        <w:rPr>
          <w:rFonts w:asciiTheme="minorHAnsi" w:hAnsiTheme="minorHAnsi" w:cstheme="minorHAnsi"/>
        </w:rPr>
      </w:pPr>
      <w:r w:rsidRPr="009D76DD">
        <w:rPr>
          <w:rFonts w:asciiTheme="minorHAnsi" w:hAnsiTheme="minorHAnsi" w:cstheme="minorHAnsi"/>
          <w:b/>
        </w:rPr>
        <w:t xml:space="preserve">Ogólne zasady wykonania robót </w:t>
      </w:r>
    </w:p>
    <w:p w14:paraId="5C8594F9"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Ogólne zasady wykonania robót podano w SST B-00.00.00 „Wymagania ogólne” pkt 5. </w:t>
      </w:r>
    </w:p>
    <w:p w14:paraId="0BB0F977" w14:textId="77777777" w:rsidR="00AA2D30" w:rsidRPr="009D76DD" w:rsidRDefault="00AA2D30" w:rsidP="00AA2D30">
      <w:pPr>
        <w:spacing w:line="249" w:lineRule="auto"/>
        <w:ind w:left="-5" w:right="2955" w:hanging="10"/>
        <w:rPr>
          <w:rFonts w:asciiTheme="minorHAnsi" w:hAnsiTheme="minorHAnsi" w:cstheme="minorHAnsi"/>
        </w:rPr>
      </w:pPr>
      <w:r w:rsidRPr="009D76DD">
        <w:rPr>
          <w:rFonts w:asciiTheme="minorHAnsi" w:hAnsiTheme="minorHAnsi" w:cstheme="minorHAnsi"/>
          <w:b/>
        </w:rPr>
        <w:t xml:space="preserve">Przygotowanie ościeży </w:t>
      </w:r>
    </w:p>
    <w:p w14:paraId="1F5EF804"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Przed osadzeniem stolarki należy sprawdzić dokładność otworu pod wykonanie ościeża, do którego ma przylegać ościeżnica. W przypadku występujących wad w wykonaniu ościeża lub zabrudzenia jego powierzchni, ościeże należy naprawić i oczyścić.  </w:t>
      </w:r>
    </w:p>
    <w:p w14:paraId="195D6442"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Skrzydła drzwiowe, ościeżnice powinny mieć usunięte wszystkie drobne wady powierzchniowe. </w:t>
      </w:r>
    </w:p>
    <w:p w14:paraId="2EDBF14C" w14:textId="77777777" w:rsidR="00AA2D30" w:rsidRPr="009D76DD" w:rsidRDefault="00AA2D30" w:rsidP="00AA2D30">
      <w:pPr>
        <w:spacing w:line="249" w:lineRule="auto"/>
        <w:ind w:left="-5" w:right="2955" w:hanging="10"/>
        <w:rPr>
          <w:rFonts w:asciiTheme="minorHAnsi" w:hAnsiTheme="minorHAnsi" w:cstheme="minorHAnsi"/>
        </w:rPr>
      </w:pPr>
      <w:r w:rsidRPr="009D76DD">
        <w:rPr>
          <w:rFonts w:asciiTheme="minorHAnsi" w:hAnsiTheme="minorHAnsi" w:cstheme="minorHAnsi"/>
          <w:b/>
        </w:rPr>
        <w:t xml:space="preserve">Osadzenie stolarki drzwiowej </w:t>
      </w:r>
    </w:p>
    <w:p w14:paraId="46C4C8BA"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Ościeżnicę mocować za pomocą kotew lub haków osadzonych w ościeżu lub zgodnie z wymaganiami producenta w przypadku ościeżnic nakładanych </w:t>
      </w:r>
      <w:proofErr w:type="spellStart"/>
      <w:r w:rsidRPr="009D76DD">
        <w:rPr>
          <w:rFonts w:asciiTheme="minorHAnsi" w:hAnsiTheme="minorHAnsi" w:cstheme="minorHAnsi"/>
        </w:rPr>
        <w:t>regulowancych</w:t>
      </w:r>
      <w:proofErr w:type="spellEnd"/>
      <w:r w:rsidRPr="009D76DD">
        <w:rPr>
          <w:rFonts w:asciiTheme="minorHAnsi" w:hAnsiTheme="minorHAnsi" w:cstheme="minorHAnsi"/>
        </w:rPr>
        <w:t xml:space="preserve">. </w:t>
      </w:r>
    </w:p>
    <w:p w14:paraId="0655526D"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Szczeliny między ościeżnicą a murem wypełnić materiałem izolacyjnym dopuszczonym do tego celu świadectwem ITB. Przed trwałym zamocowaniem należy sprawdzić ustawienie ościeżnic w pionie i poziomie. </w:t>
      </w:r>
    </w:p>
    <w:p w14:paraId="1247E4AF" w14:textId="77777777" w:rsidR="00AA2D30" w:rsidRPr="009D76DD" w:rsidRDefault="00AA2D30" w:rsidP="00AA2D30">
      <w:pPr>
        <w:ind w:left="-10" w:right="250"/>
        <w:rPr>
          <w:rFonts w:asciiTheme="minorHAnsi" w:hAnsiTheme="minorHAnsi" w:cstheme="minorHAnsi"/>
        </w:rPr>
      </w:pPr>
    </w:p>
    <w:p w14:paraId="6B1CD32E"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Roboty montażowe należy przeprowadzić zgodnie z zaleceniami producentów oraz sztuką budowlaną. </w:t>
      </w:r>
    </w:p>
    <w:p w14:paraId="4BDE8219"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Poniżej podano podstawowe zasady wykonania prac montażowych.</w:t>
      </w:r>
    </w:p>
    <w:p w14:paraId="3231D29F"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Podstawowe wymagania montażowe :</w:t>
      </w:r>
    </w:p>
    <w:p w14:paraId="3C69F9ED"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montować należy wyroby gotowe, ostatecznie wykończone powłokami finalnymi, montować należy w otworach ściennych po zakończonych pracach murarskich i osuszeniu tynków, dla prawidłowego ustawienia i zamocowania ościeżnicy do muru otwór w ścianie powinien być większy od obrysu ościeżnicy od 5 do 10 mm na stronę.</w:t>
      </w:r>
    </w:p>
    <w:p w14:paraId="48A5BC9C"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Stolarkę drzwiową zamontować zgodnie z zaleceniami. Drzwi należy osadzić w ościeżach ściany i przymocować za pomocą kotew, które powinny przenieść wymagane obciążenia. Po obsadzeniu ościeżnicy drzwiowej wypełnić wolną przestrzeń pomiędzy murami a ościeżnicą materiałem izolacyjnym. Ustawić ostatecznie stolarkę, kontrolując osie, pion, poziom. Właściwą pozycję zabezpieczyć klinami, na czas montażu. Po zakończeniu montażu stolarki gotowej należy przeprowadzić jej regulację. Zamontowana stolarka nie może posiadać jakikolwiek ubytków, uszkodzeń, </w:t>
      </w:r>
      <w:proofErr w:type="spellStart"/>
      <w:r w:rsidRPr="009D76DD">
        <w:rPr>
          <w:rFonts w:asciiTheme="minorHAnsi" w:hAnsiTheme="minorHAnsi" w:cstheme="minorHAnsi"/>
        </w:rPr>
        <w:t>odrapań</w:t>
      </w:r>
      <w:proofErr w:type="spellEnd"/>
      <w:r w:rsidRPr="009D76DD">
        <w:rPr>
          <w:rFonts w:asciiTheme="minorHAnsi" w:hAnsiTheme="minorHAnsi" w:cstheme="minorHAnsi"/>
        </w:rPr>
        <w:t>, pęknięć oszklenia, musi być sprawna technicznie. Drzwi powinny się lekko otwierać i zamykać. Rozwierane skrzydła nie mogą ocierać się w żadnym miejscu. Zamknięte skrzydła drzwiowe powinny dobrze przylegać do ościeżnicy. Skrzydła drzwiowe powinny być odporne na zwichrowanie.</w:t>
      </w:r>
    </w:p>
    <w:p w14:paraId="19417967"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Po montażu drzwi niezwłocznie należy usunąć ciepłą wodą z dodatkiem typowych środków czyszczących używanych w gospodarstwie domowym wszelkie zabrudzenia spowodowane: zaprawą tynkarską, rdzą, klejem, farbą, środkami impregnacyjnymi, opiłkami metali, sadzą oraz innymi materiałami budowlanymi i chemicznymi. Nie należy używać proszków do szorowania, szczotek drucianych, środków czyszczących na bazie rozpuszczalników, nie należy również skrobać powierzchni profili.</w:t>
      </w:r>
    </w:p>
    <w:p w14:paraId="7FDB17E4" w14:textId="77777777" w:rsidR="00AA2D30" w:rsidRPr="00A95168" w:rsidRDefault="00AA2D30" w:rsidP="007305EC">
      <w:pPr>
        <w:pStyle w:val="Nagwek2"/>
        <w:numPr>
          <w:ilvl w:val="0"/>
          <w:numId w:val="41"/>
        </w:numPr>
        <w:ind w:left="284"/>
      </w:pPr>
      <w:r w:rsidRPr="00A95168">
        <w:t xml:space="preserve">KONTROLA  JAKOŚCI  ROBÓT </w:t>
      </w:r>
    </w:p>
    <w:p w14:paraId="13307DDE" w14:textId="77777777" w:rsidR="00AA2D30" w:rsidRPr="009D76DD" w:rsidRDefault="00AA2D30" w:rsidP="00AA2D30">
      <w:pPr>
        <w:spacing w:line="249" w:lineRule="auto"/>
        <w:ind w:left="-5" w:right="2955" w:hanging="10"/>
        <w:rPr>
          <w:rFonts w:asciiTheme="minorHAnsi" w:hAnsiTheme="minorHAnsi" w:cstheme="minorHAnsi"/>
        </w:rPr>
      </w:pPr>
      <w:r w:rsidRPr="009D76DD">
        <w:rPr>
          <w:rFonts w:asciiTheme="minorHAnsi" w:hAnsiTheme="minorHAnsi" w:cstheme="minorHAnsi"/>
          <w:b/>
        </w:rPr>
        <w:t xml:space="preserve">6.1 Ogólne zasady kontroli jakości robót </w:t>
      </w:r>
    </w:p>
    <w:p w14:paraId="465960D3"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Zasady kontroli jakości powinny być zgodne z wymogami normy PN-88/B-10085 dla stolarki drzwiowej, PN72/B-10180 dla robót szklarskich. </w:t>
      </w:r>
    </w:p>
    <w:p w14:paraId="6DE45AD0"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Ocena jakości powinna obejmować: </w:t>
      </w:r>
    </w:p>
    <w:p w14:paraId="6C7CC76F"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lastRenderedPageBreak/>
        <w:t xml:space="preserve">-sprawdzenie zgodności wymiarów </w:t>
      </w:r>
    </w:p>
    <w:p w14:paraId="09FBE07E"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-sprawdzenie jakości materiałów z których została wykonana stolarka </w:t>
      </w:r>
    </w:p>
    <w:p w14:paraId="1EDFFC4B"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-sprawdzenie prawidłowości wykonania z uwzględnieniem szczegółów konstrukcyjnych </w:t>
      </w:r>
    </w:p>
    <w:p w14:paraId="11DE9DC5"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-sprawdzenie działania skrzydeł i elementów ruchomych, okuć oraz ich funkcjonowania </w:t>
      </w:r>
    </w:p>
    <w:p w14:paraId="24573DD9"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-sprawdzenie prawidłowości zamontowania i uszczelnienia </w:t>
      </w:r>
    </w:p>
    <w:p w14:paraId="41EC78E9"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Powłoki malarskie nie powinny mieć uszkodzeń. Barwa powłoki powinna być jednolita, bez widocznych poprawek, śladów pędzla, rys i odprysków. Wykonane powłoki nie powinny wydzielać nieprzyjemnego zapachu i zawierać substancji szkodliwych dla zdrowia. </w:t>
      </w:r>
    </w:p>
    <w:p w14:paraId="27E75CA3" w14:textId="77777777" w:rsidR="00AA2D30" w:rsidRPr="00A95168" w:rsidRDefault="00AA2D30" w:rsidP="007305EC">
      <w:pPr>
        <w:pStyle w:val="Nagwek2"/>
        <w:numPr>
          <w:ilvl w:val="0"/>
          <w:numId w:val="41"/>
        </w:numPr>
        <w:ind w:left="284"/>
      </w:pPr>
      <w:r w:rsidRPr="00A95168">
        <w:t xml:space="preserve">OBMIAR ROBÓT </w:t>
      </w:r>
    </w:p>
    <w:p w14:paraId="71D99275" w14:textId="77777777" w:rsidR="00AA2D30" w:rsidRPr="009D76DD" w:rsidRDefault="00AA2D30" w:rsidP="008D4087">
      <w:pPr>
        <w:numPr>
          <w:ilvl w:val="1"/>
          <w:numId w:val="16"/>
        </w:numPr>
        <w:spacing w:line="249" w:lineRule="auto"/>
        <w:ind w:right="2955" w:hanging="300"/>
        <w:rPr>
          <w:rFonts w:asciiTheme="minorHAnsi" w:hAnsiTheme="minorHAnsi" w:cstheme="minorHAnsi"/>
        </w:rPr>
      </w:pPr>
      <w:r w:rsidRPr="009D76DD">
        <w:rPr>
          <w:rFonts w:asciiTheme="minorHAnsi" w:hAnsiTheme="minorHAnsi" w:cstheme="minorHAnsi"/>
          <w:b/>
        </w:rPr>
        <w:t xml:space="preserve">Ogólne zasady obmiaru robót </w:t>
      </w:r>
    </w:p>
    <w:p w14:paraId="42D48A04"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Ogólne zasady obmiaru robót podano w SST B-00.00.00 „Wymagania ogólne” pkt 7. </w:t>
      </w:r>
    </w:p>
    <w:p w14:paraId="6EBF8A80" w14:textId="77777777" w:rsidR="00AA2D30" w:rsidRPr="009D76DD" w:rsidRDefault="00AA2D30" w:rsidP="008D4087">
      <w:pPr>
        <w:numPr>
          <w:ilvl w:val="1"/>
          <w:numId w:val="16"/>
        </w:numPr>
        <w:spacing w:line="249" w:lineRule="auto"/>
        <w:ind w:right="2955" w:hanging="300"/>
        <w:rPr>
          <w:rFonts w:asciiTheme="minorHAnsi" w:hAnsiTheme="minorHAnsi" w:cstheme="minorHAnsi"/>
        </w:rPr>
      </w:pPr>
      <w:r w:rsidRPr="009D76DD">
        <w:rPr>
          <w:rFonts w:asciiTheme="minorHAnsi" w:hAnsiTheme="minorHAnsi" w:cstheme="minorHAnsi"/>
          <w:b/>
        </w:rPr>
        <w:t xml:space="preserve">Jednostka obmiarowa </w:t>
      </w:r>
    </w:p>
    <w:p w14:paraId="4531428A"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Jednostką obmiarową robót jest szt. Wbudowanej stolarki w świetle ościeżnic lub </w:t>
      </w:r>
      <w:proofErr w:type="spellStart"/>
      <w:r w:rsidRPr="009D76DD">
        <w:rPr>
          <w:rFonts w:asciiTheme="minorHAnsi" w:hAnsiTheme="minorHAnsi" w:cstheme="minorHAnsi"/>
        </w:rPr>
        <w:t>mb</w:t>
      </w:r>
      <w:proofErr w:type="spellEnd"/>
      <w:r w:rsidRPr="009D76DD">
        <w:rPr>
          <w:rFonts w:asciiTheme="minorHAnsi" w:hAnsiTheme="minorHAnsi" w:cstheme="minorHAnsi"/>
        </w:rPr>
        <w:t xml:space="preserve"> zamontowanego parapetu. </w:t>
      </w:r>
    </w:p>
    <w:p w14:paraId="0DD293A9" w14:textId="77777777" w:rsidR="00AA2D30" w:rsidRPr="00916ED0" w:rsidRDefault="00AA2D30" w:rsidP="007305EC">
      <w:pPr>
        <w:pStyle w:val="Nagwek2"/>
        <w:numPr>
          <w:ilvl w:val="0"/>
          <w:numId w:val="41"/>
        </w:numPr>
        <w:ind w:left="284"/>
      </w:pPr>
      <w:r w:rsidRPr="00916ED0">
        <w:t xml:space="preserve">ODBIÓR ROBÓT </w:t>
      </w:r>
    </w:p>
    <w:p w14:paraId="6277609B" w14:textId="77777777" w:rsidR="00AA2D30" w:rsidRPr="009D76DD" w:rsidRDefault="00AA2D30" w:rsidP="008D4087">
      <w:pPr>
        <w:numPr>
          <w:ilvl w:val="1"/>
          <w:numId w:val="16"/>
        </w:numPr>
        <w:spacing w:line="249" w:lineRule="auto"/>
        <w:ind w:right="2955" w:hanging="300"/>
        <w:rPr>
          <w:rFonts w:asciiTheme="minorHAnsi" w:hAnsiTheme="minorHAnsi" w:cstheme="minorHAnsi"/>
        </w:rPr>
      </w:pPr>
      <w:r w:rsidRPr="009D76DD">
        <w:rPr>
          <w:rFonts w:asciiTheme="minorHAnsi" w:hAnsiTheme="minorHAnsi" w:cstheme="minorHAnsi"/>
          <w:b/>
        </w:rPr>
        <w:t xml:space="preserve">Ogólne zasady odbioru robót </w:t>
      </w:r>
    </w:p>
    <w:p w14:paraId="18C20C94"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Ogólne zasady odbioru robót podano w SST B-00.00.00 „Wymagania ogólne” pkt 8. </w:t>
      </w:r>
    </w:p>
    <w:p w14:paraId="67693D50" w14:textId="77777777" w:rsidR="00AA2D30" w:rsidRPr="00916ED0" w:rsidRDefault="00AA2D30" w:rsidP="007305EC">
      <w:pPr>
        <w:pStyle w:val="Nagwek2"/>
        <w:numPr>
          <w:ilvl w:val="0"/>
          <w:numId w:val="41"/>
        </w:numPr>
        <w:ind w:left="284"/>
      </w:pPr>
      <w:r w:rsidRPr="00916ED0">
        <w:t xml:space="preserve">PODSTAWA PŁATNOŚCI </w:t>
      </w:r>
    </w:p>
    <w:p w14:paraId="4B622511"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Zapłata następuje za ustaloną ilość wykonanych robót w jednostkach podanych w punkcie 7. </w:t>
      </w:r>
    </w:p>
    <w:p w14:paraId="0F34D273" w14:textId="77777777" w:rsidR="00AA2D30" w:rsidRPr="009D76DD" w:rsidRDefault="00AA2D30" w:rsidP="00AA2D30">
      <w:pPr>
        <w:ind w:left="-10" w:right="250"/>
        <w:rPr>
          <w:rFonts w:asciiTheme="minorHAnsi" w:hAnsiTheme="minorHAnsi" w:cstheme="minorHAnsi"/>
        </w:rPr>
      </w:pPr>
      <w:r w:rsidRPr="009D76DD">
        <w:rPr>
          <w:rFonts w:asciiTheme="minorHAnsi" w:hAnsiTheme="minorHAnsi" w:cstheme="minorHAnsi"/>
        </w:rPr>
        <w:t xml:space="preserve">Cena obejmuje: dostarczenie gotowej stolarki, osadzenie stolarki w przygotowanych otworach z uszczelnieniem i ewentualnym obiciem listwami, dopasowanie i wyregulowanie, ewentualną naprawę powstałych uszkodzeń. </w:t>
      </w:r>
    </w:p>
    <w:p w14:paraId="787A2E03" w14:textId="77777777" w:rsidR="00AA2D30" w:rsidRPr="00916ED0" w:rsidRDefault="00AA2D30" w:rsidP="007305EC">
      <w:pPr>
        <w:pStyle w:val="Nagwek2"/>
        <w:numPr>
          <w:ilvl w:val="0"/>
          <w:numId w:val="41"/>
        </w:numPr>
        <w:ind w:left="284"/>
      </w:pPr>
      <w:r w:rsidRPr="00916ED0">
        <w:t xml:space="preserve">PRZEPISY ZWIĄZANE </w:t>
      </w:r>
    </w:p>
    <w:p w14:paraId="024417B0" w14:textId="77777777" w:rsidR="00AA2D30" w:rsidRPr="009D76DD" w:rsidRDefault="00AA2D30" w:rsidP="00AA2D30">
      <w:pPr>
        <w:spacing w:line="249" w:lineRule="auto"/>
        <w:ind w:left="-5" w:right="2955" w:hanging="10"/>
        <w:rPr>
          <w:rFonts w:asciiTheme="minorHAnsi" w:hAnsiTheme="minorHAnsi" w:cstheme="minorHAnsi"/>
        </w:rPr>
      </w:pPr>
      <w:r w:rsidRPr="009D76DD">
        <w:rPr>
          <w:rFonts w:asciiTheme="minorHAnsi" w:hAnsiTheme="minorHAnsi" w:cstheme="minorHAnsi"/>
          <w:b/>
        </w:rPr>
        <w:t xml:space="preserve">Normy </w:t>
      </w:r>
    </w:p>
    <w:p w14:paraId="094D7250" w14:textId="77777777" w:rsidR="00AA2D30" w:rsidRPr="009D76DD" w:rsidRDefault="00AA2D30" w:rsidP="00AA2D30">
      <w:pPr>
        <w:tabs>
          <w:tab w:val="center" w:pos="4427"/>
        </w:tabs>
        <w:ind w:left="-15" w:firstLine="0"/>
        <w:rPr>
          <w:rFonts w:asciiTheme="minorHAnsi" w:hAnsiTheme="minorHAnsi" w:cstheme="minorHAnsi"/>
        </w:rPr>
      </w:pPr>
      <w:r w:rsidRPr="009D76DD">
        <w:rPr>
          <w:rFonts w:asciiTheme="minorHAnsi" w:hAnsiTheme="minorHAnsi" w:cstheme="minorHAnsi"/>
        </w:rPr>
        <w:t xml:space="preserve">PN-B-10085:2001 </w:t>
      </w:r>
      <w:r w:rsidRPr="009D76DD">
        <w:rPr>
          <w:rFonts w:asciiTheme="minorHAnsi" w:hAnsiTheme="minorHAnsi" w:cstheme="minorHAnsi"/>
        </w:rPr>
        <w:tab/>
        <w:t xml:space="preserve">Stolarka budowlana. Okna i drzwi. Wymagania i badania. </w:t>
      </w:r>
    </w:p>
    <w:p w14:paraId="7B272374" w14:textId="77777777" w:rsidR="00AA2D30" w:rsidRPr="009D76DD" w:rsidRDefault="00AA2D30" w:rsidP="00AA2D30">
      <w:pPr>
        <w:tabs>
          <w:tab w:val="center" w:pos="4670"/>
        </w:tabs>
        <w:ind w:left="-15" w:firstLine="0"/>
        <w:rPr>
          <w:rFonts w:asciiTheme="minorHAnsi" w:hAnsiTheme="minorHAnsi" w:cstheme="minorHAnsi"/>
        </w:rPr>
      </w:pPr>
      <w:r w:rsidRPr="009D76DD">
        <w:rPr>
          <w:rFonts w:asciiTheme="minorHAnsi" w:hAnsiTheme="minorHAnsi" w:cstheme="minorHAnsi"/>
        </w:rPr>
        <w:t xml:space="preserve">PN-72/B-10180  </w:t>
      </w:r>
      <w:r w:rsidRPr="009D76DD">
        <w:rPr>
          <w:rFonts w:asciiTheme="minorHAnsi" w:hAnsiTheme="minorHAnsi" w:cstheme="minorHAnsi"/>
        </w:rPr>
        <w:tab/>
        <w:t xml:space="preserve">Roboty szklarskie. Warunki i badania techniczne przy odbiorze. </w:t>
      </w:r>
    </w:p>
    <w:p w14:paraId="27881969" w14:textId="77777777" w:rsidR="00AA2D30" w:rsidRPr="009D76DD" w:rsidRDefault="00AA2D30" w:rsidP="00AA2D30">
      <w:pPr>
        <w:tabs>
          <w:tab w:val="center" w:pos="3143"/>
        </w:tabs>
        <w:ind w:left="-15" w:firstLine="0"/>
        <w:rPr>
          <w:rFonts w:asciiTheme="minorHAnsi" w:hAnsiTheme="minorHAnsi" w:cstheme="minorHAnsi"/>
        </w:rPr>
      </w:pPr>
      <w:r w:rsidRPr="009D76DD">
        <w:rPr>
          <w:rFonts w:asciiTheme="minorHAnsi" w:hAnsiTheme="minorHAnsi" w:cstheme="minorHAnsi"/>
        </w:rPr>
        <w:t xml:space="preserve">PN-78/B-13050  </w:t>
      </w:r>
      <w:r w:rsidRPr="009D76DD">
        <w:rPr>
          <w:rFonts w:asciiTheme="minorHAnsi" w:hAnsiTheme="minorHAnsi" w:cstheme="minorHAnsi"/>
        </w:rPr>
        <w:tab/>
        <w:t xml:space="preserve">Szkło płaskie walcowane. </w:t>
      </w:r>
    </w:p>
    <w:p w14:paraId="2B439AA7" w14:textId="77777777" w:rsidR="00AA2D30" w:rsidRPr="009D76DD" w:rsidRDefault="00AA2D30" w:rsidP="00AA2D30">
      <w:pPr>
        <w:tabs>
          <w:tab w:val="center" w:pos="3245"/>
        </w:tabs>
        <w:ind w:left="-15" w:firstLine="0"/>
        <w:rPr>
          <w:rFonts w:asciiTheme="minorHAnsi" w:hAnsiTheme="minorHAnsi" w:cstheme="minorHAnsi"/>
        </w:rPr>
      </w:pPr>
      <w:r w:rsidRPr="009D76DD">
        <w:rPr>
          <w:rFonts w:asciiTheme="minorHAnsi" w:hAnsiTheme="minorHAnsi" w:cstheme="minorHAnsi"/>
        </w:rPr>
        <w:t xml:space="preserve">PN-75/B-94000  </w:t>
      </w:r>
      <w:r w:rsidRPr="009D76DD">
        <w:rPr>
          <w:rFonts w:asciiTheme="minorHAnsi" w:hAnsiTheme="minorHAnsi" w:cstheme="minorHAnsi"/>
        </w:rPr>
        <w:tab/>
        <w:t xml:space="preserve">Okucia budowlane. Podział. </w:t>
      </w:r>
    </w:p>
    <w:p w14:paraId="5B90B369" w14:textId="51F4924C" w:rsidR="00AA2D30" w:rsidRPr="009D76DD" w:rsidRDefault="00AA2D30" w:rsidP="00AA2D30">
      <w:pPr>
        <w:tabs>
          <w:tab w:val="center" w:pos="1417"/>
          <w:tab w:val="center" w:pos="3459"/>
        </w:tabs>
        <w:ind w:left="-15" w:firstLine="0"/>
        <w:rPr>
          <w:rFonts w:asciiTheme="minorHAnsi" w:hAnsiTheme="minorHAnsi" w:cstheme="minorHAnsi"/>
        </w:rPr>
      </w:pPr>
      <w:r w:rsidRPr="009D76DD">
        <w:rPr>
          <w:rFonts w:asciiTheme="minorHAnsi" w:hAnsiTheme="minorHAnsi" w:cstheme="minorHAnsi"/>
        </w:rPr>
        <w:t xml:space="preserve">PN-B-30150:97  </w:t>
      </w:r>
      <w:r w:rsidRPr="009D76DD">
        <w:rPr>
          <w:rFonts w:asciiTheme="minorHAnsi" w:hAnsiTheme="minorHAnsi" w:cstheme="minorHAnsi"/>
        </w:rPr>
        <w:tab/>
        <w:t xml:space="preserve">Kit budowlany trwale plastyczny. </w:t>
      </w:r>
    </w:p>
    <w:p w14:paraId="654F9328" w14:textId="2E9D5310" w:rsidR="00F40F96" w:rsidRDefault="00F40F96">
      <w:pPr>
        <w:spacing w:after="160" w:line="278" w:lineRule="auto"/>
        <w:ind w:left="0" w:firstLine="0"/>
        <w:rPr>
          <w:rFonts w:asciiTheme="minorHAnsi" w:hAnsiTheme="minorHAnsi" w:cstheme="minorHAnsi"/>
        </w:rPr>
      </w:pPr>
      <w:r>
        <w:rPr>
          <w:rFonts w:asciiTheme="minorHAnsi" w:hAnsiTheme="minorHAnsi" w:cstheme="minorHAnsi"/>
        </w:rPr>
        <w:br w:type="page"/>
      </w:r>
    </w:p>
    <w:p w14:paraId="4E44956A" w14:textId="6E262ACC" w:rsidR="00280160" w:rsidRPr="00F40F96" w:rsidRDefault="00280160" w:rsidP="00F40F96">
      <w:pPr>
        <w:pStyle w:val="Nagwek1"/>
        <w:jc w:val="left"/>
        <w:rPr>
          <w:sz w:val="28"/>
          <w:szCs w:val="28"/>
        </w:rPr>
      </w:pPr>
      <w:bookmarkStart w:id="6" w:name="_Toc198028433"/>
      <w:r w:rsidRPr="00F40F96">
        <w:rPr>
          <w:sz w:val="28"/>
          <w:szCs w:val="28"/>
        </w:rPr>
        <w:lastRenderedPageBreak/>
        <w:t>CPV 45432113-9</w:t>
      </w:r>
      <w:bookmarkEnd w:id="6"/>
      <w:r w:rsidRPr="00F40F96">
        <w:rPr>
          <w:sz w:val="28"/>
          <w:szCs w:val="28"/>
        </w:rPr>
        <w:t xml:space="preserve">   </w:t>
      </w:r>
    </w:p>
    <w:p w14:paraId="2F45287B" w14:textId="5BA75374" w:rsidR="00756477" w:rsidRPr="00F40F96" w:rsidRDefault="00280160" w:rsidP="00F40F96">
      <w:pPr>
        <w:pStyle w:val="Nagwek1"/>
        <w:jc w:val="left"/>
        <w:rPr>
          <w:sz w:val="28"/>
          <w:szCs w:val="28"/>
        </w:rPr>
      </w:pPr>
      <w:bookmarkStart w:id="7" w:name="_Toc198028434"/>
      <w:r w:rsidRPr="00F40F96">
        <w:rPr>
          <w:sz w:val="28"/>
          <w:szCs w:val="28"/>
        </w:rPr>
        <w:t>SST-0</w:t>
      </w:r>
      <w:r w:rsidR="00151BAE" w:rsidRPr="00F40F96">
        <w:rPr>
          <w:sz w:val="28"/>
          <w:szCs w:val="28"/>
        </w:rPr>
        <w:t>3</w:t>
      </w:r>
      <w:r w:rsidRPr="00F40F96">
        <w:rPr>
          <w:sz w:val="28"/>
          <w:szCs w:val="28"/>
        </w:rPr>
        <w:t xml:space="preserve">.00  </w:t>
      </w:r>
      <w:r w:rsidR="00F40F96" w:rsidRPr="00F40F96">
        <w:rPr>
          <w:sz w:val="28"/>
          <w:szCs w:val="28"/>
        </w:rPr>
        <w:t>WYKONANIE PODŁÓG</w:t>
      </w:r>
      <w:bookmarkEnd w:id="7"/>
    </w:p>
    <w:p w14:paraId="7323AE41" w14:textId="21199457" w:rsidR="00756477" w:rsidRPr="009D76DD" w:rsidRDefault="00756477" w:rsidP="007305EC">
      <w:pPr>
        <w:pStyle w:val="Nagwek2"/>
        <w:numPr>
          <w:ilvl w:val="0"/>
          <w:numId w:val="43"/>
        </w:numPr>
      </w:pPr>
      <w:r w:rsidRPr="009D76DD">
        <w:t xml:space="preserve">WSTĘP  </w:t>
      </w:r>
    </w:p>
    <w:p w14:paraId="632FE816" w14:textId="688E2EFA" w:rsidR="00756477" w:rsidRPr="009D76DD" w:rsidRDefault="00756477" w:rsidP="007305EC">
      <w:pPr>
        <w:pStyle w:val="Nagwek3"/>
        <w:numPr>
          <w:ilvl w:val="1"/>
          <w:numId w:val="43"/>
        </w:numPr>
      </w:pPr>
      <w:r w:rsidRPr="009D76DD">
        <w:t xml:space="preserve">Przedmiot specyfikacji. </w:t>
      </w:r>
    </w:p>
    <w:p w14:paraId="2C8CF4A1" w14:textId="213CAFD0" w:rsidR="00756477" w:rsidRPr="00F40F96" w:rsidRDefault="00756477" w:rsidP="00480E41">
      <w:pPr>
        <w:spacing w:after="120" w:line="250" w:lineRule="auto"/>
        <w:ind w:left="238" w:right="65" w:hanging="10"/>
        <w:jc w:val="both"/>
        <w:rPr>
          <w:rFonts w:asciiTheme="minorHAnsi" w:hAnsiTheme="minorHAnsi" w:cstheme="minorHAnsi"/>
          <w:u w:val="words"/>
        </w:rPr>
      </w:pPr>
      <w:r w:rsidRPr="009D76DD">
        <w:rPr>
          <w:rFonts w:asciiTheme="minorHAnsi" w:hAnsiTheme="minorHAnsi" w:cstheme="minorHAnsi"/>
        </w:rPr>
        <w:t>Przedmiotem niniejszej Szczegółowej Specyfikacji Technicznej ( SST) są wymagania Dotyczące realizacji robót: wymiana podłogi na terenie pawilonów gastronomicznych znajdujących się na terenie bulwarów wiślanych w Warszawie.</w:t>
      </w:r>
    </w:p>
    <w:p w14:paraId="369196E9" w14:textId="77777777" w:rsidR="00756477" w:rsidRPr="00F40F96" w:rsidRDefault="00756477" w:rsidP="007305EC">
      <w:pPr>
        <w:pStyle w:val="Nagwek3"/>
        <w:numPr>
          <w:ilvl w:val="1"/>
          <w:numId w:val="43"/>
        </w:numPr>
      </w:pPr>
      <w:r w:rsidRPr="00F40F96">
        <w:t xml:space="preserve">Zakres stosowania specyfikacji. </w:t>
      </w:r>
    </w:p>
    <w:p w14:paraId="0A573AFF" w14:textId="77777777" w:rsidR="00756477" w:rsidRPr="009D76DD" w:rsidRDefault="00756477" w:rsidP="00480E41">
      <w:pPr>
        <w:spacing w:after="120" w:line="250" w:lineRule="auto"/>
        <w:ind w:left="238" w:right="65" w:hanging="10"/>
        <w:jc w:val="both"/>
        <w:rPr>
          <w:rFonts w:asciiTheme="minorHAnsi" w:hAnsiTheme="minorHAnsi" w:cstheme="minorHAnsi"/>
        </w:rPr>
      </w:pPr>
      <w:r w:rsidRPr="009D76DD">
        <w:rPr>
          <w:rFonts w:asciiTheme="minorHAnsi" w:hAnsiTheme="minorHAnsi" w:cstheme="minorHAnsi"/>
        </w:rPr>
        <w:t xml:space="preserve">Niniejsza specyfikacja będzie stosowana, jako dokument przetargowy i kontraktowy Przy zlecaniu i realizacji robót wymienionych w punkcie 1.1. </w:t>
      </w:r>
    </w:p>
    <w:p w14:paraId="536FEF2B" w14:textId="7BE78E4F" w:rsidR="00756477" w:rsidRPr="009D76DD" w:rsidRDefault="00756477" w:rsidP="00480E41">
      <w:pPr>
        <w:spacing w:after="120" w:line="250" w:lineRule="auto"/>
        <w:ind w:left="238" w:right="65" w:hanging="10"/>
        <w:jc w:val="both"/>
        <w:rPr>
          <w:rFonts w:asciiTheme="minorHAnsi" w:hAnsiTheme="minorHAnsi" w:cstheme="minorHAnsi"/>
        </w:rPr>
      </w:pPr>
      <w:r w:rsidRPr="009D76DD">
        <w:rPr>
          <w:rFonts w:asciiTheme="minorHAnsi" w:hAnsiTheme="minorHAnsi" w:cstheme="minorHAnsi"/>
        </w:rPr>
        <w:t>Ustalenia zawarte w niniejszej specyfikacji obejmują wszystkie czynności związane z wykonaniem nowego parkietu.</w:t>
      </w:r>
    </w:p>
    <w:p w14:paraId="083713C0" w14:textId="77777777" w:rsidR="00756477" w:rsidRPr="00D83010" w:rsidRDefault="00756477" w:rsidP="007305EC">
      <w:pPr>
        <w:pStyle w:val="Nagwek3"/>
        <w:numPr>
          <w:ilvl w:val="1"/>
          <w:numId w:val="43"/>
        </w:numPr>
      </w:pPr>
      <w:r w:rsidRPr="00D83010">
        <w:t xml:space="preserve">Zakres robót objętych specyfikacja. </w:t>
      </w:r>
    </w:p>
    <w:p w14:paraId="43FD5908" w14:textId="77777777" w:rsidR="00756477" w:rsidRPr="009D76DD" w:rsidRDefault="00756477" w:rsidP="00480E41">
      <w:pPr>
        <w:spacing w:after="120" w:line="250" w:lineRule="auto"/>
        <w:ind w:left="238" w:right="65" w:hanging="10"/>
        <w:jc w:val="both"/>
        <w:rPr>
          <w:rFonts w:asciiTheme="minorHAnsi" w:hAnsiTheme="minorHAnsi" w:cstheme="minorHAnsi"/>
        </w:rPr>
      </w:pPr>
      <w:r w:rsidRPr="009D76DD">
        <w:rPr>
          <w:rFonts w:asciiTheme="minorHAnsi" w:hAnsiTheme="minorHAnsi" w:cstheme="minorHAnsi"/>
        </w:rPr>
        <w:t xml:space="preserve">Roboty, których dotyczy specyfikacja obejmują wszystkie czynności umożliwiające i mające na celu wykonanie przedmiotowego remontu budowlanego: </w:t>
      </w:r>
    </w:p>
    <w:p w14:paraId="694D6F28" w14:textId="77777777" w:rsidR="00756477" w:rsidRPr="009D76DD" w:rsidRDefault="00756477" w:rsidP="00480E41">
      <w:pPr>
        <w:spacing w:after="120" w:line="250" w:lineRule="auto"/>
        <w:ind w:left="238" w:right="65" w:hanging="10"/>
        <w:jc w:val="both"/>
        <w:rPr>
          <w:rFonts w:asciiTheme="minorHAnsi" w:hAnsiTheme="minorHAnsi" w:cstheme="minorHAnsi"/>
        </w:rPr>
      </w:pPr>
      <w:r w:rsidRPr="009D76DD">
        <w:rPr>
          <w:rFonts w:asciiTheme="minorHAnsi" w:hAnsiTheme="minorHAnsi" w:cstheme="minorHAnsi"/>
        </w:rPr>
        <w:t xml:space="preserve">Rozwiązania techniczne stanowiące podstawę do wykonania tych robót są przedstawione w przedmiarze robót i polegają na: </w:t>
      </w:r>
    </w:p>
    <w:p w14:paraId="5AAE36E8" w14:textId="2FDBBEB5" w:rsidR="00756477" w:rsidRPr="009D76DD" w:rsidRDefault="00756477" w:rsidP="008D4087">
      <w:pPr>
        <w:pStyle w:val="Akapitzlist"/>
        <w:numPr>
          <w:ilvl w:val="0"/>
          <w:numId w:val="20"/>
        </w:numPr>
        <w:spacing w:line="250" w:lineRule="auto"/>
        <w:ind w:right="65"/>
        <w:jc w:val="both"/>
        <w:rPr>
          <w:rFonts w:asciiTheme="minorHAnsi" w:hAnsiTheme="minorHAnsi" w:cstheme="minorHAnsi"/>
        </w:rPr>
      </w:pPr>
      <w:r w:rsidRPr="009D76DD">
        <w:rPr>
          <w:rFonts w:asciiTheme="minorHAnsi" w:hAnsiTheme="minorHAnsi" w:cstheme="minorHAnsi"/>
        </w:rPr>
        <w:t xml:space="preserve">Rozebraniu wszystkich warstw podłogi – usunięciu posadzek z tworzyw sztucznych, usunięciu płyt cementowo – włóknowych </w:t>
      </w:r>
      <w:proofErr w:type="spellStart"/>
      <w:r w:rsidRPr="009D76DD">
        <w:rPr>
          <w:rFonts w:asciiTheme="minorHAnsi" w:hAnsiTheme="minorHAnsi" w:cstheme="minorHAnsi"/>
        </w:rPr>
        <w:t>fermacel</w:t>
      </w:r>
      <w:proofErr w:type="spellEnd"/>
      <w:r w:rsidRPr="009D76DD">
        <w:rPr>
          <w:rFonts w:asciiTheme="minorHAnsi" w:hAnsiTheme="minorHAnsi" w:cstheme="minorHAnsi"/>
        </w:rPr>
        <w:t>, usunięciu p</w:t>
      </w:r>
      <w:r w:rsidR="00D83010">
        <w:rPr>
          <w:rFonts w:asciiTheme="minorHAnsi" w:hAnsiTheme="minorHAnsi" w:cstheme="minorHAnsi"/>
        </w:rPr>
        <w:t>ł</w:t>
      </w:r>
      <w:r w:rsidRPr="009D76DD">
        <w:rPr>
          <w:rFonts w:asciiTheme="minorHAnsi" w:hAnsiTheme="minorHAnsi" w:cstheme="minorHAnsi"/>
        </w:rPr>
        <w:t xml:space="preserve">yt wiórowych, usunięciu warstwy foli </w:t>
      </w:r>
      <w:proofErr w:type="spellStart"/>
      <w:r w:rsidRPr="009D76DD">
        <w:rPr>
          <w:rFonts w:asciiTheme="minorHAnsi" w:hAnsiTheme="minorHAnsi" w:cstheme="minorHAnsi"/>
        </w:rPr>
        <w:t>epdm</w:t>
      </w:r>
      <w:proofErr w:type="spellEnd"/>
      <w:r w:rsidRPr="009D76DD">
        <w:rPr>
          <w:rFonts w:asciiTheme="minorHAnsi" w:hAnsiTheme="minorHAnsi" w:cstheme="minorHAnsi"/>
        </w:rPr>
        <w:t xml:space="preserve"> i paroizolacyjnej uraz usunięciu warstwy izolacji z wełny skalnej i przygotowaniu podłoża do dalszych robót </w:t>
      </w:r>
    </w:p>
    <w:p w14:paraId="2BD670A1" w14:textId="78A181B6" w:rsidR="00756477" w:rsidRPr="00480E41" w:rsidRDefault="00756477" w:rsidP="008D4087">
      <w:pPr>
        <w:pStyle w:val="Akapitzlist"/>
        <w:numPr>
          <w:ilvl w:val="0"/>
          <w:numId w:val="20"/>
        </w:numPr>
        <w:spacing w:line="250" w:lineRule="auto"/>
        <w:ind w:right="65"/>
        <w:jc w:val="both"/>
        <w:rPr>
          <w:rFonts w:asciiTheme="minorHAnsi" w:hAnsiTheme="minorHAnsi" w:cstheme="minorHAnsi"/>
        </w:rPr>
      </w:pPr>
      <w:r w:rsidRPr="009D76DD">
        <w:rPr>
          <w:rFonts w:asciiTheme="minorHAnsi" w:hAnsiTheme="minorHAnsi" w:cstheme="minorHAnsi"/>
        </w:rPr>
        <w:t>Wykonaniu nowych warstw podłoża poczynając od osuszenia i zabezpieczenia wanien stalowych, ułożeniu warstw wełny skalnej, ułożeniu folii paroizolacyjnej, ułożeniu płyt ze sklejki wodoodpornej a następnie płyt cementowo włóknowych.</w:t>
      </w:r>
    </w:p>
    <w:p w14:paraId="5CAB8BAE" w14:textId="54E511A0" w:rsidR="00756477" w:rsidRPr="00D83010" w:rsidRDefault="00756477" w:rsidP="007305EC">
      <w:pPr>
        <w:pStyle w:val="Nagwek3"/>
        <w:numPr>
          <w:ilvl w:val="1"/>
          <w:numId w:val="43"/>
        </w:numPr>
      </w:pPr>
      <w:r w:rsidRPr="00D83010">
        <w:t xml:space="preserve">Określenia podstawowe. </w:t>
      </w:r>
    </w:p>
    <w:p w14:paraId="5F8A1F8B" w14:textId="2166DDCA" w:rsidR="00756477" w:rsidRPr="009D76DD" w:rsidRDefault="00756477" w:rsidP="00480E41">
      <w:pPr>
        <w:spacing w:after="120" w:line="250" w:lineRule="auto"/>
        <w:ind w:left="238" w:right="65" w:hanging="10"/>
        <w:jc w:val="both"/>
        <w:rPr>
          <w:rFonts w:asciiTheme="minorHAnsi" w:hAnsiTheme="minorHAnsi" w:cstheme="minorHAnsi"/>
        </w:rPr>
      </w:pPr>
      <w:r w:rsidRPr="009D76DD">
        <w:rPr>
          <w:rFonts w:asciiTheme="minorHAnsi" w:hAnsiTheme="minorHAnsi" w:cstheme="minorHAnsi"/>
        </w:rPr>
        <w:t xml:space="preserve">Określenia podstawowe użyte w niniejszej SST są zgodne z obowiązującymi Polskimi normami i Warunkami Technicznymi Wykonania i Odbioru Robót Budowlano-Montażowych. </w:t>
      </w:r>
    </w:p>
    <w:p w14:paraId="50E90C4F" w14:textId="06FA5177" w:rsidR="00756477" w:rsidRPr="00D83010" w:rsidRDefault="00756477" w:rsidP="007305EC">
      <w:pPr>
        <w:pStyle w:val="Nagwek3"/>
        <w:numPr>
          <w:ilvl w:val="1"/>
          <w:numId w:val="43"/>
        </w:numPr>
      </w:pPr>
      <w:r w:rsidRPr="00D83010">
        <w:t xml:space="preserve">Ogólne wymagania dotyczące robót. </w:t>
      </w:r>
    </w:p>
    <w:p w14:paraId="178A135C" w14:textId="77777777" w:rsidR="00756477" w:rsidRPr="009D76DD" w:rsidRDefault="00756477" w:rsidP="00480E41">
      <w:pPr>
        <w:spacing w:after="120" w:line="250" w:lineRule="auto"/>
        <w:ind w:left="238" w:right="65" w:hanging="10"/>
        <w:jc w:val="both"/>
        <w:rPr>
          <w:rFonts w:asciiTheme="minorHAnsi" w:hAnsiTheme="minorHAnsi" w:cstheme="minorHAnsi"/>
        </w:rPr>
      </w:pPr>
      <w:r w:rsidRPr="009D76DD">
        <w:rPr>
          <w:rFonts w:asciiTheme="minorHAnsi" w:hAnsiTheme="minorHAnsi" w:cstheme="minorHAnsi"/>
        </w:rPr>
        <w:t xml:space="preserve">Niniejsza specyfikacja obejmuje całość robót związanych z robotami remontowymi budowlanymi – posadzkarskie i okładzinowe. </w:t>
      </w:r>
    </w:p>
    <w:p w14:paraId="7C77EB46" w14:textId="1D387FBB" w:rsidR="00756477" w:rsidRPr="009D76DD" w:rsidRDefault="00756477" w:rsidP="00480E41">
      <w:pPr>
        <w:spacing w:after="120" w:line="250" w:lineRule="auto"/>
        <w:ind w:left="238" w:right="65" w:hanging="10"/>
        <w:jc w:val="both"/>
        <w:rPr>
          <w:rFonts w:asciiTheme="minorHAnsi" w:hAnsiTheme="minorHAnsi" w:cstheme="minorHAnsi"/>
        </w:rPr>
      </w:pPr>
      <w:r w:rsidRPr="009D76DD">
        <w:rPr>
          <w:rFonts w:asciiTheme="minorHAnsi" w:hAnsiTheme="minorHAnsi" w:cstheme="minorHAnsi"/>
        </w:rPr>
        <w:t xml:space="preserve">Wykonawca jest odpowiedzialny, za jakość tych robót oraz ich zgodność z umową, z wymogami tej SST i poleceniami zarządzającego realizacją umowy (upoważnionego przedstawiciela zamawiającego). Wprowadzenie jakichkolwiek odstępstw od tych dokumentów wymaga akceptacji zamawiającego (zarządzającego realizacją umowy,). </w:t>
      </w:r>
    </w:p>
    <w:p w14:paraId="1F89CCC0" w14:textId="0926033A" w:rsidR="00756477" w:rsidRPr="00480E41" w:rsidRDefault="00756477" w:rsidP="007305EC">
      <w:pPr>
        <w:pStyle w:val="Nagwek3"/>
        <w:numPr>
          <w:ilvl w:val="1"/>
          <w:numId w:val="43"/>
        </w:numPr>
      </w:pPr>
      <w:r w:rsidRPr="00480E41">
        <w:t xml:space="preserve">Dokumentacja, którą należy przedstawić w trakcie budowy. </w:t>
      </w:r>
    </w:p>
    <w:p w14:paraId="0480A005" w14:textId="77777777" w:rsidR="00756477" w:rsidRPr="009D76DD" w:rsidRDefault="00756477" w:rsidP="00756477">
      <w:pPr>
        <w:spacing w:line="250" w:lineRule="auto"/>
        <w:ind w:left="238" w:right="65" w:hanging="10"/>
        <w:jc w:val="both"/>
        <w:rPr>
          <w:rFonts w:asciiTheme="minorHAnsi" w:hAnsiTheme="minorHAnsi" w:cstheme="minorHAnsi"/>
        </w:rPr>
      </w:pPr>
      <w:r w:rsidRPr="009D76DD">
        <w:rPr>
          <w:rFonts w:asciiTheme="minorHAnsi" w:hAnsiTheme="minorHAnsi" w:cstheme="minorHAnsi"/>
        </w:rPr>
        <w:t xml:space="preserve">Dokumentacja przedstawiana przez wykonawcę w trakcie budowy musi być zgodna z zasadami podanymi w ogólnej specyfikacji technicznej. </w:t>
      </w:r>
    </w:p>
    <w:p w14:paraId="5587911E" w14:textId="77777777" w:rsidR="00756477" w:rsidRPr="009D76DD" w:rsidRDefault="00756477" w:rsidP="00756477">
      <w:pPr>
        <w:spacing w:line="250" w:lineRule="auto"/>
        <w:ind w:left="238" w:right="65" w:hanging="10"/>
        <w:jc w:val="both"/>
        <w:rPr>
          <w:rFonts w:asciiTheme="minorHAnsi" w:hAnsiTheme="minorHAnsi" w:cstheme="minorHAnsi"/>
        </w:rPr>
      </w:pPr>
      <w:r w:rsidRPr="009D76DD">
        <w:rPr>
          <w:rFonts w:asciiTheme="minorHAnsi" w:hAnsiTheme="minorHAnsi" w:cstheme="minorHAnsi"/>
        </w:rPr>
        <w:t xml:space="preserve">Dodatkowo wykonawca dostarczać będzie następujące informacje: </w:t>
      </w:r>
    </w:p>
    <w:p w14:paraId="4CD719AB" w14:textId="77777777" w:rsidR="00756477" w:rsidRPr="009D76DD" w:rsidRDefault="00756477" w:rsidP="008D4087">
      <w:pPr>
        <w:numPr>
          <w:ilvl w:val="0"/>
          <w:numId w:val="17"/>
        </w:numPr>
        <w:spacing w:line="250" w:lineRule="auto"/>
        <w:ind w:left="567" w:right="65" w:hanging="339"/>
        <w:jc w:val="both"/>
        <w:rPr>
          <w:rFonts w:asciiTheme="minorHAnsi" w:hAnsiTheme="minorHAnsi" w:cstheme="minorHAnsi"/>
        </w:rPr>
      </w:pPr>
      <w:r w:rsidRPr="009D76DD">
        <w:rPr>
          <w:rFonts w:asciiTheme="minorHAnsi" w:hAnsiTheme="minorHAnsi" w:cstheme="minorHAnsi"/>
        </w:rPr>
        <w:t xml:space="preserve">Świadectwa jakości przedstawione przez producenta wyszczególnione w dalszej części opracowania. </w:t>
      </w:r>
    </w:p>
    <w:p w14:paraId="730092EE" w14:textId="77777777" w:rsidR="00756477" w:rsidRPr="009D76DD" w:rsidRDefault="00756477" w:rsidP="008D4087">
      <w:pPr>
        <w:numPr>
          <w:ilvl w:val="0"/>
          <w:numId w:val="17"/>
        </w:numPr>
        <w:spacing w:line="250" w:lineRule="auto"/>
        <w:ind w:left="567" w:right="65" w:hanging="339"/>
        <w:jc w:val="both"/>
        <w:rPr>
          <w:rFonts w:asciiTheme="minorHAnsi" w:hAnsiTheme="minorHAnsi" w:cstheme="minorHAnsi"/>
        </w:rPr>
      </w:pPr>
      <w:r w:rsidRPr="009D76DD">
        <w:rPr>
          <w:rFonts w:asciiTheme="minorHAnsi" w:hAnsiTheme="minorHAnsi" w:cstheme="minorHAnsi"/>
        </w:rPr>
        <w:t xml:space="preserve">Zalecenia i instrukcje dostarczane przez producentów, wyszczególnione w dalszej części opracowania. </w:t>
      </w:r>
    </w:p>
    <w:p w14:paraId="78119E2F" w14:textId="77777777" w:rsidR="00756477" w:rsidRPr="009D76DD" w:rsidRDefault="00756477" w:rsidP="00756477">
      <w:pPr>
        <w:spacing w:after="0"/>
        <w:ind w:left="228"/>
        <w:rPr>
          <w:rFonts w:asciiTheme="minorHAnsi" w:hAnsiTheme="minorHAnsi" w:cstheme="minorHAnsi"/>
        </w:rPr>
      </w:pPr>
      <w:r w:rsidRPr="009D76DD">
        <w:rPr>
          <w:rFonts w:asciiTheme="minorHAnsi" w:hAnsiTheme="minorHAnsi" w:cstheme="minorHAnsi"/>
        </w:rPr>
        <w:t xml:space="preserve"> </w:t>
      </w:r>
    </w:p>
    <w:p w14:paraId="56EE564D" w14:textId="77777777" w:rsidR="00756477" w:rsidRPr="00302178" w:rsidRDefault="00756477" w:rsidP="007305EC">
      <w:pPr>
        <w:pStyle w:val="Nagwek2"/>
        <w:numPr>
          <w:ilvl w:val="0"/>
          <w:numId w:val="43"/>
        </w:numPr>
      </w:pPr>
      <w:r w:rsidRPr="00302178">
        <w:lastRenderedPageBreak/>
        <w:t xml:space="preserve">MATERIAŁY - Ogólne wymagania dotyczące materiałów. </w:t>
      </w:r>
    </w:p>
    <w:p w14:paraId="1071B11A" w14:textId="30BE8D78" w:rsidR="00756477" w:rsidRPr="009D76DD" w:rsidRDefault="00756477" w:rsidP="007305EC">
      <w:pPr>
        <w:pStyle w:val="Nagwek3"/>
        <w:numPr>
          <w:ilvl w:val="1"/>
          <w:numId w:val="43"/>
        </w:numPr>
      </w:pPr>
      <w:r w:rsidRPr="009D76DD">
        <w:t xml:space="preserve">Wymagania techniczne podłogi: </w:t>
      </w:r>
    </w:p>
    <w:p w14:paraId="74A3DFD9" w14:textId="77777777" w:rsidR="00756477" w:rsidRPr="009D76DD" w:rsidRDefault="00756477" w:rsidP="00756477">
      <w:pPr>
        <w:spacing w:line="250" w:lineRule="auto"/>
        <w:ind w:left="238" w:right="65" w:hanging="10"/>
        <w:jc w:val="both"/>
        <w:rPr>
          <w:rFonts w:asciiTheme="minorHAnsi" w:hAnsiTheme="minorHAnsi" w:cstheme="minorHAnsi"/>
        </w:rPr>
      </w:pPr>
      <w:r w:rsidRPr="009D76DD">
        <w:rPr>
          <w:rFonts w:asciiTheme="minorHAnsi" w:hAnsiTheme="minorHAnsi" w:cstheme="minorHAnsi"/>
        </w:rPr>
        <w:t xml:space="preserve">Do wykonania posadzek zastosować płyty ze sklejki liściastej wodoodpornej o grubości 18 mm. Mocowanie płyt będzie następowało poprzez przykręcenie płyt do istniejącej konstrukcji stalowej za pomocą wkrętów. Na kolejna warstwę podłogi należy ułożyć z płyt cementowo – włóknowych na </w:t>
      </w:r>
      <w:proofErr w:type="spellStart"/>
      <w:r w:rsidRPr="009D76DD">
        <w:rPr>
          <w:rFonts w:asciiTheme="minorHAnsi" w:hAnsiTheme="minorHAnsi" w:cstheme="minorHAnsi"/>
        </w:rPr>
        <w:t>piuro</w:t>
      </w:r>
      <w:proofErr w:type="spellEnd"/>
      <w:r w:rsidRPr="009D76DD">
        <w:rPr>
          <w:rFonts w:asciiTheme="minorHAnsi" w:hAnsiTheme="minorHAnsi" w:cstheme="minorHAnsi"/>
        </w:rPr>
        <w:t xml:space="preserve"> – wpust łączonych za pomocą kleju do łączenia płyt danego typu.</w:t>
      </w:r>
    </w:p>
    <w:p w14:paraId="4DCF8AE2" w14:textId="77777777" w:rsidR="00756477" w:rsidRPr="00E71212" w:rsidRDefault="00756477" w:rsidP="00756477">
      <w:pPr>
        <w:spacing w:line="250" w:lineRule="auto"/>
        <w:ind w:left="238" w:right="65" w:hanging="10"/>
        <w:jc w:val="both"/>
        <w:rPr>
          <w:rFonts w:asciiTheme="minorHAnsi" w:hAnsiTheme="minorHAnsi" w:cstheme="minorHAnsi"/>
        </w:rPr>
      </w:pPr>
      <w:r w:rsidRPr="009D76DD">
        <w:rPr>
          <w:rFonts w:asciiTheme="minorHAnsi" w:hAnsiTheme="minorHAnsi" w:cstheme="minorHAnsi"/>
        </w:rPr>
        <w:t xml:space="preserve">Do wykonania powinny być dobrane materiały (kleje, masy wyrównujące, </w:t>
      </w:r>
      <w:proofErr w:type="spellStart"/>
      <w:r w:rsidRPr="009D76DD">
        <w:rPr>
          <w:rFonts w:asciiTheme="minorHAnsi" w:hAnsiTheme="minorHAnsi" w:cstheme="minorHAnsi"/>
        </w:rPr>
        <w:t>gruntowniki</w:t>
      </w:r>
      <w:proofErr w:type="spellEnd"/>
      <w:r w:rsidRPr="009D76DD">
        <w:rPr>
          <w:rFonts w:asciiTheme="minorHAnsi" w:hAnsiTheme="minorHAnsi" w:cstheme="minorHAnsi"/>
        </w:rPr>
        <w:t xml:space="preserve"> itp.) odpowiadające celowi zastosowania, odpowiadające normom państwowym (norma PN-EN 204: </w:t>
      </w:r>
      <w:r w:rsidRPr="00E71212">
        <w:rPr>
          <w:rFonts w:asciiTheme="minorHAnsi" w:hAnsiTheme="minorHAnsi" w:cstheme="minorHAnsi"/>
        </w:rPr>
        <w:t xml:space="preserve">2002 Klasyfikacja klejów termoplastycznych przeznaczonych do połączeń niekonstrukcyjnych) lub świadectwom ich dopuszczenia do stosowania w budownictwie. </w:t>
      </w:r>
    </w:p>
    <w:p w14:paraId="2F6298A8" w14:textId="03055D6D" w:rsidR="00756477" w:rsidRPr="00E71212" w:rsidRDefault="00756477" w:rsidP="009B2BDE">
      <w:pPr>
        <w:spacing w:line="250" w:lineRule="auto"/>
        <w:ind w:left="238" w:right="65" w:hanging="10"/>
        <w:jc w:val="both"/>
        <w:rPr>
          <w:rFonts w:asciiTheme="minorHAnsi" w:hAnsiTheme="minorHAnsi" w:cstheme="minorHAnsi"/>
        </w:rPr>
      </w:pPr>
      <w:r w:rsidRPr="00E71212">
        <w:rPr>
          <w:rFonts w:asciiTheme="minorHAnsi" w:hAnsiTheme="minorHAnsi" w:cstheme="minorHAnsi"/>
        </w:rPr>
        <w:t xml:space="preserve">Do przyklejania płyt należy stosować kleje i </w:t>
      </w:r>
      <w:proofErr w:type="spellStart"/>
      <w:r w:rsidRPr="00E71212">
        <w:rPr>
          <w:rFonts w:asciiTheme="minorHAnsi" w:hAnsiTheme="minorHAnsi" w:cstheme="minorHAnsi"/>
        </w:rPr>
        <w:t>gruntowniki</w:t>
      </w:r>
      <w:proofErr w:type="spellEnd"/>
      <w:r w:rsidRPr="00E71212">
        <w:rPr>
          <w:rFonts w:asciiTheme="minorHAnsi" w:hAnsiTheme="minorHAnsi" w:cstheme="minorHAnsi"/>
        </w:rPr>
        <w:t xml:space="preserve"> o uzgodnionych właściwościach, najlepiej od jednego producenta. Stosowane kleje powinny zapewniać trwałe połączenie przyklejanych płyt z podkładem oraz nie powinny oddziaływać szkodliwie na podkład. Do ewentualnego wyrównania powierzchni podkładu powinny być stosowane masy wyrównujące zapewniające należytą przyczepność do podkładu, krótki czas wysychania i twardnienia oraz nie powodujące obniżenia właściwości wytrzymałościowych podkładu. </w:t>
      </w:r>
    </w:p>
    <w:p w14:paraId="74873D5E" w14:textId="77777777" w:rsidR="00756477" w:rsidRPr="00E71212" w:rsidRDefault="00756477" w:rsidP="007305EC">
      <w:pPr>
        <w:pStyle w:val="Nagwek2"/>
        <w:numPr>
          <w:ilvl w:val="0"/>
          <w:numId w:val="43"/>
        </w:numPr>
      </w:pPr>
      <w:r w:rsidRPr="00E71212">
        <w:t xml:space="preserve">SPRZĘT </w:t>
      </w:r>
    </w:p>
    <w:p w14:paraId="034A4546" w14:textId="6AD852A2" w:rsidR="00756477" w:rsidRPr="00E71212" w:rsidRDefault="00756477" w:rsidP="007305EC">
      <w:pPr>
        <w:pStyle w:val="Akapitzlist"/>
        <w:numPr>
          <w:ilvl w:val="1"/>
          <w:numId w:val="43"/>
        </w:numPr>
        <w:spacing w:line="250" w:lineRule="auto"/>
        <w:ind w:right="32"/>
        <w:rPr>
          <w:rFonts w:asciiTheme="minorHAnsi" w:hAnsiTheme="minorHAnsi" w:cstheme="minorHAnsi"/>
        </w:rPr>
      </w:pPr>
      <w:r w:rsidRPr="00E71212">
        <w:rPr>
          <w:rFonts w:asciiTheme="minorHAnsi" w:hAnsiTheme="minorHAnsi" w:cstheme="minorHAnsi"/>
        </w:rPr>
        <w:t xml:space="preserve">Sprzęt niezbędny do wykonywania robót. </w:t>
      </w:r>
    </w:p>
    <w:p w14:paraId="5350474D" w14:textId="77777777" w:rsidR="00756477" w:rsidRPr="00E71212" w:rsidRDefault="00756477" w:rsidP="00756477">
      <w:pPr>
        <w:spacing w:line="250" w:lineRule="auto"/>
        <w:ind w:left="238" w:right="65" w:hanging="10"/>
        <w:jc w:val="both"/>
        <w:rPr>
          <w:rFonts w:asciiTheme="minorHAnsi" w:hAnsiTheme="minorHAnsi" w:cstheme="minorHAnsi"/>
        </w:rPr>
      </w:pPr>
      <w:r w:rsidRPr="00E71212">
        <w:rPr>
          <w:rFonts w:asciiTheme="minorHAnsi" w:hAnsiTheme="minorHAnsi" w:cstheme="minorHAnsi"/>
        </w:rPr>
        <w:t xml:space="preserve">Rodzaje sprzętu używanego do wykonywania wyżej wymienionych robót pozostawia się do uznania wykonawcy, po uzgodnieniu z zarządzającym realizacją umowy. </w:t>
      </w:r>
    </w:p>
    <w:p w14:paraId="49CC29A5" w14:textId="77777777" w:rsidR="00756477" w:rsidRPr="00E71212" w:rsidRDefault="00756477" w:rsidP="00756477">
      <w:pPr>
        <w:spacing w:line="250" w:lineRule="auto"/>
        <w:ind w:left="238" w:right="847" w:hanging="10"/>
        <w:jc w:val="both"/>
        <w:rPr>
          <w:rFonts w:asciiTheme="minorHAnsi" w:hAnsiTheme="minorHAnsi" w:cstheme="minorHAnsi"/>
        </w:rPr>
      </w:pPr>
      <w:r w:rsidRPr="00E71212">
        <w:rPr>
          <w:rFonts w:asciiTheme="minorHAnsi" w:hAnsiTheme="minorHAnsi" w:cstheme="minorHAnsi"/>
        </w:rPr>
        <w:t xml:space="preserve">Wykonawca przystępujący do wykonania robót ujętych w specyfikacji technicznej, powinien wykazać się możliwością korzystanie z elektronarzędzi i drobnego sprzętu budowlanego oraz niezbędnego sprzętu. </w:t>
      </w:r>
    </w:p>
    <w:p w14:paraId="38667329" w14:textId="77777777" w:rsidR="00756477" w:rsidRPr="00E71212" w:rsidRDefault="00756477" w:rsidP="00756477">
      <w:pPr>
        <w:spacing w:line="250" w:lineRule="auto"/>
        <w:ind w:left="238" w:right="464" w:hanging="10"/>
        <w:jc w:val="both"/>
        <w:rPr>
          <w:rFonts w:asciiTheme="minorHAnsi" w:hAnsiTheme="minorHAnsi" w:cstheme="minorHAnsi"/>
        </w:rPr>
      </w:pPr>
      <w:r w:rsidRPr="00E71212">
        <w:rPr>
          <w:rFonts w:asciiTheme="minorHAnsi" w:hAnsiTheme="minorHAnsi" w:cstheme="minorHAnsi"/>
        </w:rPr>
        <w:t xml:space="preserve">Wykonawca jest zobowiązany do używania takich narządzi i sprzętu, które nie spowodują niekorzystnego wpływu, na jakość materiałów i wykonywanych robót oraz będą przyjazne dla środowiska. </w:t>
      </w:r>
    </w:p>
    <w:p w14:paraId="7C0C041A" w14:textId="79D70B56" w:rsidR="00756477" w:rsidRPr="00E71212" w:rsidRDefault="00756477" w:rsidP="009B2BDE">
      <w:pPr>
        <w:spacing w:line="250" w:lineRule="auto"/>
        <w:ind w:left="238" w:right="65" w:hanging="10"/>
        <w:jc w:val="both"/>
        <w:rPr>
          <w:rFonts w:asciiTheme="minorHAnsi" w:hAnsiTheme="minorHAnsi" w:cstheme="minorHAnsi"/>
        </w:rPr>
      </w:pPr>
      <w:r w:rsidRPr="00E71212">
        <w:rPr>
          <w:rFonts w:asciiTheme="minorHAnsi" w:hAnsiTheme="minorHAnsi" w:cstheme="minorHAnsi"/>
        </w:rPr>
        <w:t xml:space="preserve">Jakikolwiek sprzęt, maszyny lub urządzenia niegwarantujące zachowania wymagań jakościowych robót przepisów BIOZ zostaną przez zarządzającego realizacją umowy zdyskwalifikowane i niedopuszczone do robót. </w:t>
      </w:r>
    </w:p>
    <w:p w14:paraId="7406584C" w14:textId="77777777" w:rsidR="00756477" w:rsidRPr="00E71212" w:rsidRDefault="00756477" w:rsidP="007305EC">
      <w:pPr>
        <w:pStyle w:val="Nagwek2"/>
        <w:numPr>
          <w:ilvl w:val="0"/>
          <w:numId w:val="43"/>
        </w:numPr>
      </w:pPr>
      <w:r w:rsidRPr="00E71212">
        <w:t xml:space="preserve">TRANSPORT. </w:t>
      </w:r>
    </w:p>
    <w:p w14:paraId="32764961" w14:textId="68D752FD" w:rsidR="00756477" w:rsidRPr="00E71212" w:rsidRDefault="00756477" w:rsidP="007305EC">
      <w:pPr>
        <w:pStyle w:val="Nagwek3"/>
        <w:numPr>
          <w:ilvl w:val="1"/>
          <w:numId w:val="43"/>
        </w:numPr>
      </w:pPr>
      <w:r w:rsidRPr="00E71212">
        <w:t xml:space="preserve">Transport materiałów. </w:t>
      </w:r>
    </w:p>
    <w:p w14:paraId="6F1451F4" w14:textId="1CEC9A31" w:rsidR="00756477" w:rsidRPr="00E71212" w:rsidRDefault="00756477" w:rsidP="008D4087">
      <w:pPr>
        <w:numPr>
          <w:ilvl w:val="0"/>
          <w:numId w:val="18"/>
        </w:numPr>
        <w:spacing w:line="250" w:lineRule="auto"/>
        <w:ind w:left="709" w:right="65" w:hanging="10"/>
        <w:jc w:val="both"/>
        <w:rPr>
          <w:rFonts w:asciiTheme="minorHAnsi" w:hAnsiTheme="minorHAnsi" w:cstheme="minorHAnsi"/>
        </w:rPr>
      </w:pPr>
      <w:r w:rsidRPr="00E71212">
        <w:rPr>
          <w:rFonts w:asciiTheme="minorHAnsi" w:hAnsiTheme="minorHAnsi" w:cstheme="minorHAnsi"/>
        </w:rPr>
        <w:t xml:space="preserve">Do transportu materiałów i urządzeń stosować sprawne środki transportu, np. takie jak: samochód skrzyniowy o ładowności -10 t, samochód dostawczy o ładowności 0, 9 t, </w:t>
      </w:r>
    </w:p>
    <w:p w14:paraId="7998DEAB" w14:textId="77777777" w:rsidR="00756477" w:rsidRPr="00E71212" w:rsidRDefault="00756477" w:rsidP="008D4087">
      <w:pPr>
        <w:numPr>
          <w:ilvl w:val="0"/>
          <w:numId w:val="18"/>
        </w:numPr>
        <w:spacing w:line="250" w:lineRule="auto"/>
        <w:ind w:left="709" w:right="65" w:hanging="444"/>
        <w:jc w:val="both"/>
        <w:rPr>
          <w:rFonts w:asciiTheme="minorHAnsi" w:hAnsiTheme="minorHAnsi" w:cstheme="minorHAnsi"/>
        </w:rPr>
      </w:pPr>
      <w:r w:rsidRPr="00E71212">
        <w:rPr>
          <w:rFonts w:asciiTheme="minorHAnsi" w:hAnsiTheme="minorHAnsi" w:cstheme="minorHAnsi"/>
        </w:rPr>
        <w:t xml:space="preserve">Wykonawca jest zobowiązany do stosowania takich środków transportu, które nie wpłyną niekorzystnie na jakość robót i właściwości przewożonych materiałów. </w:t>
      </w:r>
    </w:p>
    <w:p w14:paraId="78A34F03" w14:textId="77777777" w:rsidR="00756477" w:rsidRPr="00E71212" w:rsidRDefault="00756477" w:rsidP="008D4087">
      <w:pPr>
        <w:numPr>
          <w:ilvl w:val="0"/>
          <w:numId w:val="18"/>
        </w:numPr>
        <w:spacing w:line="250" w:lineRule="auto"/>
        <w:ind w:left="709" w:right="65" w:hanging="444"/>
        <w:jc w:val="both"/>
        <w:rPr>
          <w:rFonts w:asciiTheme="minorHAnsi" w:hAnsiTheme="minorHAnsi" w:cstheme="minorHAnsi"/>
        </w:rPr>
      </w:pPr>
      <w:r w:rsidRPr="00E71212">
        <w:rPr>
          <w:rFonts w:asciiTheme="minorHAnsi" w:hAnsiTheme="minorHAnsi" w:cstheme="minorHAnsi"/>
        </w:rPr>
        <w:t xml:space="preserve">Przy ruchu po drogach publicznych środki transportowe muszą spełniać wymagania przepisów ruchu drogowego. </w:t>
      </w:r>
    </w:p>
    <w:p w14:paraId="2C1B20E6" w14:textId="77777777" w:rsidR="00756477" w:rsidRPr="00E71212" w:rsidRDefault="00756477" w:rsidP="008D4087">
      <w:pPr>
        <w:numPr>
          <w:ilvl w:val="0"/>
          <w:numId w:val="18"/>
        </w:numPr>
        <w:spacing w:line="250" w:lineRule="auto"/>
        <w:ind w:left="709" w:right="65" w:hanging="444"/>
        <w:jc w:val="both"/>
        <w:rPr>
          <w:rFonts w:asciiTheme="minorHAnsi" w:hAnsiTheme="minorHAnsi" w:cstheme="minorHAnsi"/>
        </w:rPr>
      </w:pPr>
      <w:r w:rsidRPr="00E71212">
        <w:rPr>
          <w:rFonts w:asciiTheme="minorHAnsi" w:hAnsiTheme="minorHAnsi" w:cstheme="minorHAnsi"/>
        </w:rPr>
        <w:t xml:space="preserve">Przy załadunku i wyładunku oraz przewozie na środkach transportowych należy przestrzegać przepisów obowiązujących w transporcie drogowym. </w:t>
      </w:r>
    </w:p>
    <w:p w14:paraId="07951482" w14:textId="6417AC63" w:rsidR="00756477" w:rsidRPr="009B2BDE" w:rsidRDefault="00756477" w:rsidP="008D4087">
      <w:pPr>
        <w:numPr>
          <w:ilvl w:val="0"/>
          <w:numId w:val="18"/>
        </w:numPr>
        <w:spacing w:line="250" w:lineRule="auto"/>
        <w:ind w:left="709" w:right="65"/>
        <w:jc w:val="both"/>
        <w:rPr>
          <w:rFonts w:asciiTheme="minorHAnsi" w:hAnsiTheme="minorHAnsi" w:cstheme="minorHAnsi"/>
        </w:rPr>
      </w:pPr>
      <w:r w:rsidRPr="00E71212">
        <w:rPr>
          <w:rFonts w:asciiTheme="minorHAnsi" w:hAnsiTheme="minorHAnsi" w:cstheme="minorHAnsi"/>
        </w:rPr>
        <w:t xml:space="preserve">Materiały należy układać równomiernie na całej powierzchni ładunkowej, obok siebie i zabezpieczyć przed możliwością przesuwania się podczas transportu. </w:t>
      </w:r>
    </w:p>
    <w:p w14:paraId="7D406E5A" w14:textId="77777777" w:rsidR="00756477" w:rsidRPr="00E71212" w:rsidRDefault="00756477" w:rsidP="007305EC">
      <w:pPr>
        <w:pStyle w:val="Nagwek2"/>
        <w:numPr>
          <w:ilvl w:val="0"/>
          <w:numId w:val="43"/>
        </w:numPr>
      </w:pPr>
      <w:r w:rsidRPr="00E71212">
        <w:t xml:space="preserve">WYKONANIE ROBÓT. </w:t>
      </w:r>
    </w:p>
    <w:p w14:paraId="2BD67C91" w14:textId="1019452A" w:rsidR="00756477" w:rsidRPr="00E71212" w:rsidRDefault="00756477" w:rsidP="007305EC">
      <w:pPr>
        <w:pStyle w:val="Nagwek3"/>
        <w:numPr>
          <w:ilvl w:val="1"/>
          <w:numId w:val="43"/>
        </w:numPr>
      </w:pPr>
      <w:r w:rsidRPr="00E71212">
        <w:t xml:space="preserve">Zasady ogólne wykonania robót. </w:t>
      </w:r>
    </w:p>
    <w:p w14:paraId="5E75828B" w14:textId="03299206" w:rsidR="00756477" w:rsidRPr="00E71212" w:rsidRDefault="00756477" w:rsidP="007305EC">
      <w:pPr>
        <w:pStyle w:val="Akapitzlist"/>
        <w:numPr>
          <w:ilvl w:val="2"/>
          <w:numId w:val="43"/>
        </w:numPr>
        <w:spacing w:line="250" w:lineRule="auto"/>
        <w:ind w:right="65"/>
        <w:jc w:val="both"/>
        <w:rPr>
          <w:rFonts w:asciiTheme="minorHAnsi" w:hAnsiTheme="minorHAnsi" w:cstheme="minorHAnsi"/>
        </w:rPr>
      </w:pPr>
      <w:r w:rsidRPr="00E71212">
        <w:rPr>
          <w:rFonts w:asciiTheme="minorHAnsi" w:hAnsiTheme="minorHAnsi" w:cstheme="minorHAnsi"/>
        </w:rPr>
        <w:t xml:space="preserve">Ogólne zasady wykonania robót podano w Warunkach Technicznych Wykonania i Odbioru Robót Budowlano - Montażowych. </w:t>
      </w:r>
    </w:p>
    <w:p w14:paraId="5D1DED5B" w14:textId="77777777" w:rsidR="00756477" w:rsidRPr="00E71212" w:rsidRDefault="00756477" w:rsidP="007305EC">
      <w:pPr>
        <w:pStyle w:val="Akapitzlist"/>
        <w:numPr>
          <w:ilvl w:val="2"/>
          <w:numId w:val="43"/>
        </w:numPr>
        <w:spacing w:line="250" w:lineRule="auto"/>
        <w:ind w:right="65"/>
        <w:jc w:val="both"/>
        <w:rPr>
          <w:rFonts w:asciiTheme="minorHAnsi" w:hAnsiTheme="minorHAnsi" w:cstheme="minorHAnsi"/>
        </w:rPr>
      </w:pPr>
      <w:r w:rsidRPr="00E71212">
        <w:rPr>
          <w:rFonts w:asciiTheme="minorHAnsi" w:hAnsiTheme="minorHAnsi" w:cstheme="minorHAnsi"/>
        </w:rPr>
        <w:lastRenderedPageBreak/>
        <w:t xml:space="preserve">Zasady (etapy) ogólne wykonania omawianych robót przedstawiają się następująco: </w:t>
      </w:r>
    </w:p>
    <w:p w14:paraId="6027943F" w14:textId="7FAB27EC" w:rsidR="00756477" w:rsidRPr="00E71212" w:rsidRDefault="00756477" w:rsidP="007305EC">
      <w:pPr>
        <w:pStyle w:val="Akapitzlist"/>
        <w:numPr>
          <w:ilvl w:val="3"/>
          <w:numId w:val="44"/>
        </w:numPr>
        <w:spacing w:line="250" w:lineRule="auto"/>
        <w:ind w:right="65"/>
        <w:jc w:val="both"/>
        <w:rPr>
          <w:rFonts w:asciiTheme="minorHAnsi" w:hAnsiTheme="minorHAnsi" w:cstheme="minorHAnsi"/>
        </w:rPr>
      </w:pPr>
      <w:r w:rsidRPr="00E71212">
        <w:rPr>
          <w:rFonts w:asciiTheme="minorHAnsi" w:hAnsiTheme="minorHAnsi" w:cstheme="minorHAnsi"/>
        </w:rPr>
        <w:t xml:space="preserve">prace rozbiórkowe wraz z wywozem powstałego gruzu po rozbiórce (podłogi i drzwi), </w:t>
      </w:r>
    </w:p>
    <w:p w14:paraId="696F2D12" w14:textId="77777777" w:rsidR="00756477" w:rsidRPr="00506182" w:rsidRDefault="00756477" w:rsidP="007305EC">
      <w:pPr>
        <w:pStyle w:val="Akapitzlist"/>
        <w:numPr>
          <w:ilvl w:val="3"/>
          <w:numId w:val="44"/>
        </w:numPr>
        <w:spacing w:line="250" w:lineRule="auto"/>
        <w:ind w:right="65"/>
        <w:jc w:val="both"/>
        <w:rPr>
          <w:rFonts w:asciiTheme="minorHAnsi" w:hAnsiTheme="minorHAnsi" w:cstheme="minorHAnsi"/>
        </w:rPr>
      </w:pPr>
      <w:r w:rsidRPr="00506182">
        <w:rPr>
          <w:rFonts w:asciiTheme="minorHAnsi" w:hAnsiTheme="minorHAnsi" w:cstheme="minorHAnsi"/>
        </w:rPr>
        <w:t xml:space="preserve">oczyszczenie oraz demontaż starego podłoża pod posadzkowego, </w:t>
      </w:r>
    </w:p>
    <w:p w14:paraId="6920F2DD" w14:textId="77777777" w:rsidR="00756477" w:rsidRPr="00506182" w:rsidRDefault="00756477" w:rsidP="007305EC">
      <w:pPr>
        <w:pStyle w:val="Akapitzlist"/>
        <w:numPr>
          <w:ilvl w:val="3"/>
          <w:numId w:val="44"/>
        </w:numPr>
        <w:spacing w:line="250" w:lineRule="auto"/>
        <w:ind w:right="65"/>
        <w:jc w:val="both"/>
        <w:rPr>
          <w:rFonts w:asciiTheme="minorHAnsi" w:hAnsiTheme="minorHAnsi" w:cstheme="minorHAnsi"/>
        </w:rPr>
      </w:pPr>
      <w:r w:rsidRPr="00506182">
        <w:rPr>
          <w:rFonts w:asciiTheme="minorHAnsi" w:hAnsiTheme="minorHAnsi" w:cstheme="minorHAnsi"/>
        </w:rPr>
        <w:t xml:space="preserve">wykonanie nowych warstw podłogi zgodnie z niniejsza specyfikacją, </w:t>
      </w:r>
    </w:p>
    <w:p w14:paraId="3011F4A2" w14:textId="77777777" w:rsidR="00756477" w:rsidRPr="00506182" w:rsidRDefault="00756477" w:rsidP="007305EC">
      <w:pPr>
        <w:pStyle w:val="Akapitzlist"/>
        <w:numPr>
          <w:ilvl w:val="3"/>
          <w:numId w:val="44"/>
        </w:numPr>
        <w:spacing w:line="250" w:lineRule="auto"/>
        <w:ind w:right="65"/>
        <w:jc w:val="both"/>
        <w:rPr>
          <w:rFonts w:asciiTheme="minorHAnsi" w:hAnsiTheme="minorHAnsi" w:cstheme="minorHAnsi"/>
        </w:rPr>
      </w:pPr>
      <w:r w:rsidRPr="00506182">
        <w:rPr>
          <w:rFonts w:asciiTheme="minorHAnsi" w:hAnsiTheme="minorHAnsi" w:cstheme="minorHAnsi"/>
        </w:rPr>
        <w:t xml:space="preserve">uporządkowanie i oczyszczenie miejsca wykonania robót. </w:t>
      </w:r>
    </w:p>
    <w:p w14:paraId="03A0E2FF" w14:textId="33EE6B0A" w:rsidR="00756477" w:rsidRPr="00722901" w:rsidRDefault="00756477" w:rsidP="007305EC">
      <w:pPr>
        <w:pStyle w:val="Nagwek3"/>
        <w:numPr>
          <w:ilvl w:val="1"/>
          <w:numId w:val="43"/>
        </w:numPr>
      </w:pPr>
      <w:r w:rsidRPr="00722901">
        <w:t xml:space="preserve">Zasady wykonywania poszczególnych robót. </w:t>
      </w:r>
    </w:p>
    <w:p w14:paraId="4E31084F" w14:textId="5C3602B5" w:rsidR="00756477" w:rsidRPr="00E71212" w:rsidRDefault="00756477" w:rsidP="007305EC">
      <w:pPr>
        <w:pStyle w:val="Akapitzlist"/>
        <w:numPr>
          <w:ilvl w:val="2"/>
          <w:numId w:val="43"/>
        </w:numPr>
        <w:spacing w:line="250" w:lineRule="auto"/>
        <w:ind w:right="65"/>
        <w:jc w:val="both"/>
        <w:rPr>
          <w:rFonts w:asciiTheme="minorHAnsi" w:hAnsiTheme="minorHAnsi" w:cstheme="minorHAnsi"/>
        </w:rPr>
      </w:pPr>
      <w:r w:rsidRPr="00E71212">
        <w:rPr>
          <w:rFonts w:asciiTheme="minorHAnsi" w:hAnsiTheme="minorHAnsi" w:cstheme="minorHAnsi"/>
        </w:rPr>
        <w:t xml:space="preserve">Roboty rozbiórkowe. </w:t>
      </w:r>
    </w:p>
    <w:p w14:paraId="4A1896F7" w14:textId="77777777" w:rsidR="00756477" w:rsidRPr="009D76DD" w:rsidRDefault="00756477" w:rsidP="00E71212">
      <w:pPr>
        <w:spacing w:line="250" w:lineRule="auto"/>
        <w:ind w:left="360" w:right="65" w:hanging="10"/>
        <w:jc w:val="both"/>
        <w:rPr>
          <w:rFonts w:asciiTheme="minorHAnsi" w:hAnsiTheme="minorHAnsi" w:cstheme="minorHAnsi"/>
        </w:rPr>
      </w:pPr>
      <w:r w:rsidRPr="009D76DD">
        <w:rPr>
          <w:rFonts w:asciiTheme="minorHAnsi" w:hAnsiTheme="minorHAnsi" w:cstheme="minorHAnsi"/>
        </w:rPr>
        <w:t xml:space="preserve">Przy wykonywaniu prac rozbiórkowych należy przestrzegać odpowiednich przepisów BHP. Należy pozostałe sąsiednie pomieszczenia zabezpieczyć parawanami z folii lub z innych materiałów przed kurzem rozbiórkowym i innymi zabrudzeniami. Gruz powstały z rozbiórek należy natychmiast usunąć z budynku i wywieźć poza teren szkoły. </w:t>
      </w:r>
    </w:p>
    <w:p w14:paraId="2C645A86" w14:textId="3A9985D1" w:rsidR="00756477" w:rsidRPr="009D76DD" w:rsidRDefault="00756477" w:rsidP="007305EC">
      <w:pPr>
        <w:pStyle w:val="Akapitzlist"/>
        <w:numPr>
          <w:ilvl w:val="2"/>
          <w:numId w:val="43"/>
        </w:numPr>
        <w:spacing w:line="250" w:lineRule="auto"/>
        <w:ind w:right="65"/>
        <w:jc w:val="both"/>
        <w:rPr>
          <w:rFonts w:asciiTheme="minorHAnsi" w:hAnsiTheme="minorHAnsi" w:cstheme="minorHAnsi"/>
        </w:rPr>
      </w:pPr>
      <w:r w:rsidRPr="009D76DD">
        <w:rPr>
          <w:rFonts w:asciiTheme="minorHAnsi" w:hAnsiTheme="minorHAnsi" w:cstheme="minorHAnsi"/>
        </w:rPr>
        <w:t xml:space="preserve">Montaż podłogi.  </w:t>
      </w:r>
    </w:p>
    <w:p w14:paraId="20F18386" w14:textId="77777777" w:rsidR="00756477" w:rsidRPr="009D76DD" w:rsidRDefault="00756477" w:rsidP="00E71212">
      <w:pPr>
        <w:spacing w:line="250" w:lineRule="auto"/>
        <w:ind w:left="238" w:right="65" w:firstLine="122"/>
        <w:jc w:val="both"/>
        <w:rPr>
          <w:rFonts w:asciiTheme="minorHAnsi" w:hAnsiTheme="minorHAnsi" w:cstheme="minorHAnsi"/>
        </w:rPr>
      </w:pPr>
      <w:r w:rsidRPr="009D76DD">
        <w:rPr>
          <w:rFonts w:asciiTheme="minorHAnsi" w:hAnsiTheme="minorHAnsi" w:cstheme="minorHAnsi"/>
        </w:rPr>
        <w:t xml:space="preserve">Podłoże pod wykładzinę podłogową musi być: </w:t>
      </w:r>
    </w:p>
    <w:p w14:paraId="6C4F7209" w14:textId="77777777" w:rsidR="00756477" w:rsidRPr="009D76DD" w:rsidRDefault="00756477" w:rsidP="008D4087">
      <w:pPr>
        <w:numPr>
          <w:ilvl w:val="0"/>
          <w:numId w:val="19"/>
        </w:numPr>
        <w:spacing w:line="250" w:lineRule="auto"/>
        <w:ind w:left="851" w:right="65" w:hanging="10"/>
        <w:jc w:val="both"/>
        <w:rPr>
          <w:rFonts w:asciiTheme="minorHAnsi" w:hAnsiTheme="minorHAnsi" w:cstheme="minorHAnsi"/>
        </w:rPr>
      </w:pPr>
      <w:r w:rsidRPr="009D76DD">
        <w:rPr>
          <w:rFonts w:asciiTheme="minorHAnsi" w:hAnsiTheme="minorHAnsi" w:cstheme="minorHAnsi"/>
        </w:rPr>
        <w:t xml:space="preserve">wytrzymałe i odporne na naciski występujące w czasie eksploatacji podłóg, </w:t>
      </w:r>
    </w:p>
    <w:p w14:paraId="3ED6B29D" w14:textId="77777777" w:rsidR="00756477" w:rsidRPr="009D76DD" w:rsidRDefault="00756477" w:rsidP="008D4087">
      <w:pPr>
        <w:numPr>
          <w:ilvl w:val="0"/>
          <w:numId w:val="19"/>
        </w:numPr>
        <w:spacing w:line="250" w:lineRule="auto"/>
        <w:ind w:left="851" w:right="65" w:hanging="10"/>
        <w:jc w:val="both"/>
        <w:rPr>
          <w:rFonts w:asciiTheme="minorHAnsi" w:hAnsiTheme="minorHAnsi" w:cstheme="minorHAnsi"/>
        </w:rPr>
      </w:pPr>
      <w:r w:rsidRPr="009D76DD">
        <w:rPr>
          <w:rFonts w:asciiTheme="minorHAnsi" w:hAnsiTheme="minorHAnsi" w:cstheme="minorHAnsi"/>
        </w:rPr>
        <w:t xml:space="preserve">suche,  </w:t>
      </w:r>
    </w:p>
    <w:p w14:paraId="4D8F07E0" w14:textId="77777777" w:rsidR="00756477" w:rsidRPr="009D76DD" w:rsidRDefault="00756477" w:rsidP="008D4087">
      <w:pPr>
        <w:numPr>
          <w:ilvl w:val="0"/>
          <w:numId w:val="19"/>
        </w:numPr>
        <w:spacing w:line="250" w:lineRule="auto"/>
        <w:ind w:left="851" w:right="65" w:hanging="10"/>
        <w:jc w:val="both"/>
        <w:rPr>
          <w:rFonts w:asciiTheme="minorHAnsi" w:hAnsiTheme="minorHAnsi" w:cstheme="minorHAnsi"/>
        </w:rPr>
      </w:pPr>
      <w:r w:rsidRPr="009D76DD">
        <w:rPr>
          <w:rFonts w:asciiTheme="minorHAnsi" w:hAnsiTheme="minorHAnsi" w:cstheme="minorHAnsi"/>
        </w:rPr>
        <w:t>bez rys i spękań, wszystkie uszkodzenia muszą być naprawione,</w:t>
      </w:r>
    </w:p>
    <w:p w14:paraId="032E0A39" w14:textId="77777777" w:rsidR="00756477" w:rsidRPr="009D76DD" w:rsidRDefault="00756477" w:rsidP="008D4087">
      <w:pPr>
        <w:numPr>
          <w:ilvl w:val="0"/>
          <w:numId w:val="19"/>
        </w:numPr>
        <w:spacing w:line="250" w:lineRule="auto"/>
        <w:ind w:left="851" w:right="65" w:hanging="10"/>
        <w:jc w:val="both"/>
        <w:rPr>
          <w:rFonts w:asciiTheme="minorHAnsi" w:hAnsiTheme="minorHAnsi" w:cstheme="minorHAnsi"/>
        </w:rPr>
      </w:pPr>
      <w:r w:rsidRPr="009D76DD">
        <w:rPr>
          <w:rFonts w:asciiTheme="minorHAnsi" w:hAnsiTheme="minorHAnsi" w:cstheme="minorHAnsi"/>
        </w:rPr>
        <w:t xml:space="preserve">gładkie, na powierzchni nie mogą występować żadne zgrubienia, a całość w razie potrzeby powinna być wygładzona za pomocą masy wyrównawczej, </w:t>
      </w:r>
    </w:p>
    <w:p w14:paraId="184AEB20" w14:textId="77777777" w:rsidR="00756477" w:rsidRPr="009D76DD" w:rsidRDefault="00756477" w:rsidP="008D4087">
      <w:pPr>
        <w:numPr>
          <w:ilvl w:val="0"/>
          <w:numId w:val="19"/>
        </w:numPr>
        <w:spacing w:line="250" w:lineRule="auto"/>
        <w:ind w:left="851" w:right="65" w:hanging="10"/>
        <w:jc w:val="both"/>
        <w:rPr>
          <w:rFonts w:asciiTheme="minorHAnsi" w:hAnsiTheme="minorHAnsi" w:cstheme="minorHAnsi"/>
        </w:rPr>
      </w:pPr>
      <w:r w:rsidRPr="009D76DD">
        <w:rPr>
          <w:rFonts w:asciiTheme="minorHAnsi" w:hAnsiTheme="minorHAnsi" w:cstheme="minorHAnsi"/>
        </w:rPr>
        <w:t xml:space="preserve">równe oraz poziome, maksymalna odchyłka od prostoliniowości nie może przekraczać 1 mm na odcinku 1 m i 2 mm na odcinku 2 mm, </w:t>
      </w:r>
    </w:p>
    <w:p w14:paraId="0D2AE9DF" w14:textId="77777777" w:rsidR="00756477" w:rsidRPr="009D76DD" w:rsidRDefault="00756477" w:rsidP="008D4087">
      <w:pPr>
        <w:numPr>
          <w:ilvl w:val="0"/>
          <w:numId w:val="19"/>
        </w:numPr>
        <w:spacing w:line="250" w:lineRule="auto"/>
        <w:ind w:left="851" w:right="65" w:hanging="10"/>
        <w:jc w:val="both"/>
        <w:rPr>
          <w:rFonts w:asciiTheme="minorHAnsi" w:hAnsiTheme="minorHAnsi" w:cstheme="minorHAnsi"/>
        </w:rPr>
      </w:pPr>
      <w:r w:rsidRPr="009D76DD">
        <w:rPr>
          <w:rFonts w:asciiTheme="minorHAnsi" w:hAnsiTheme="minorHAnsi" w:cstheme="minorHAnsi"/>
        </w:rPr>
        <w:t xml:space="preserve">czyste i niepylące, powierzchnia powinna być wolna od kurzu i innych zanieczyszczeń ( farby, zaprawa, lepik itp.). </w:t>
      </w:r>
    </w:p>
    <w:p w14:paraId="425ABFD1" w14:textId="77777777" w:rsidR="00756477" w:rsidRPr="009D76DD" w:rsidRDefault="00756477" w:rsidP="00D07D66">
      <w:pPr>
        <w:spacing w:after="0"/>
        <w:ind w:left="426" w:firstLine="0"/>
        <w:rPr>
          <w:rFonts w:asciiTheme="minorHAnsi" w:hAnsiTheme="minorHAnsi" w:cstheme="minorHAnsi"/>
        </w:rPr>
      </w:pPr>
      <w:r w:rsidRPr="009D76DD">
        <w:rPr>
          <w:rFonts w:asciiTheme="minorHAnsi" w:hAnsiTheme="minorHAnsi" w:cstheme="minorHAnsi"/>
        </w:rPr>
        <w:t xml:space="preserve">Podczas montażu należy unikać chodzenia po świeżo ułożonej powierzchni i obciążania podłogi do momentu związania kleju. Wrażliwe na uszkodzenia mechaniczne spoiny mogą „się rozejść”. </w:t>
      </w:r>
    </w:p>
    <w:p w14:paraId="2E7D8A6C" w14:textId="77777777" w:rsidR="00756477" w:rsidRPr="009D76DD" w:rsidRDefault="00756477" w:rsidP="00D07D66">
      <w:pPr>
        <w:spacing w:line="250" w:lineRule="auto"/>
        <w:ind w:left="405" w:right="65" w:firstLine="0"/>
        <w:jc w:val="both"/>
        <w:rPr>
          <w:rFonts w:asciiTheme="minorHAnsi" w:hAnsiTheme="minorHAnsi" w:cstheme="minorHAnsi"/>
        </w:rPr>
      </w:pPr>
      <w:r w:rsidRPr="009D76DD">
        <w:rPr>
          <w:rFonts w:asciiTheme="minorHAnsi" w:hAnsiTheme="minorHAnsi" w:cstheme="minorHAnsi"/>
        </w:rPr>
        <w:t xml:space="preserve">Po ułożeniu wszystkich warstw podłogi należy ją pozostawić do dokładnego utwardzenia i związania z podłożem. W zależności od zaleceń producenta kleju należy nie prowadzić żadnych prac na ułożonej podłodze 10 godzin. </w:t>
      </w:r>
    </w:p>
    <w:p w14:paraId="65185B1B" w14:textId="77777777" w:rsidR="00756477" w:rsidRPr="00D07D66" w:rsidRDefault="00756477" w:rsidP="007305EC">
      <w:pPr>
        <w:pStyle w:val="Nagwek2"/>
        <w:numPr>
          <w:ilvl w:val="0"/>
          <w:numId w:val="43"/>
        </w:numPr>
      </w:pPr>
      <w:r w:rsidRPr="00D07D66">
        <w:t xml:space="preserve">KONTROLA JAKOŚCI ROBÓT. </w:t>
      </w:r>
    </w:p>
    <w:p w14:paraId="726BF9AA" w14:textId="75470DD7" w:rsidR="00756477" w:rsidRPr="00D07D66" w:rsidRDefault="00756477" w:rsidP="007305EC">
      <w:pPr>
        <w:pStyle w:val="Nagwek3"/>
        <w:numPr>
          <w:ilvl w:val="1"/>
          <w:numId w:val="43"/>
        </w:numPr>
      </w:pPr>
      <w:r w:rsidRPr="00D07D66">
        <w:t xml:space="preserve">Ogólne zasady kontroli, jakości robót. </w:t>
      </w:r>
    </w:p>
    <w:p w14:paraId="3355ED50" w14:textId="65541BEB" w:rsidR="00756477" w:rsidRPr="00D07D66" w:rsidRDefault="00756477" w:rsidP="007305EC">
      <w:pPr>
        <w:pStyle w:val="Akapitzlist"/>
        <w:numPr>
          <w:ilvl w:val="1"/>
          <w:numId w:val="45"/>
        </w:numPr>
        <w:spacing w:after="2" w:line="243" w:lineRule="auto"/>
        <w:rPr>
          <w:rFonts w:asciiTheme="minorHAnsi" w:hAnsiTheme="minorHAnsi" w:cstheme="minorHAnsi"/>
        </w:rPr>
      </w:pPr>
      <w:r w:rsidRPr="00D07D66">
        <w:rPr>
          <w:rFonts w:asciiTheme="minorHAnsi" w:hAnsiTheme="minorHAnsi" w:cstheme="minorHAnsi"/>
        </w:rPr>
        <w:t xml:space="preserve">Kontrola,  jakości robót polega na sprawdzeniu zgodności ich wykonania z powołanymi normami przedmiotowymi i wymaganiami specyfikacji technicznych. Kontrola ta przeprowadzana jest przez upoważnionych przedstawicieli zamawiającego: </w:t>
      </w:r>
    </w:p>
    <w:p w14:paraId="027DE7F7" w14:textId="77777777" w:rsidR="00756477" w:rsidRPr="00D07D66" w:rsidRDefault="00756477" w:rsidP="007305EC">
      <w:pPr>
        <w:pStyle w:val="Akapitzlist"/>
        <w:numPr>
          <w:ilvl w:val="1"/>
          <w:numId w:val="46"/>
        </w:numPr>
        <w:spacing w:line="250" w:lineRule="auto"/>
        <w:ind w:left="993" w:right="65"/>
        <w:jc w:val="both"/>
        <w:rPr>
          <w:rFonts w:asciiTheme="minorHAnsi" w:hAnsiTheme="minorHAnsi" w:cstheme="minorHAnsi"/>
        </w:rPr>
      </w:pPr>
      <w:r w:rsidRPr="00D07D66">
        <w:rPr>
          <w:rFonts w:asciiTheme="minorHAnsi" w:hAnsiTheme="minorHAnsi" w:cstheme="minorHAnsi"/>
        </w:rPr>
        <w:t xml:space="preserve">w odniesieniu do prac zanikających ( kontrola międzyoperacyjna), </w:t>
      </w:r>
    </w:p>
    <w:p w14:paraId="3338904D" w14:textId="77777777" w:rsidR="00756477" w:rsidRPr="00D07D66" w:rsidRDefault="00756477" w:rsidP="007305EC">
      <w:pPr>
        <w:pStyle w:val="Akapitzlist"/>
        <w:numPr>
          <w:ilvl w:val="1"/>
          <w:numId w:val="46"/>
        </w:numPr>
        <w:spacing w:line="250" w:lineRule="auto"/>
        <w:ind w:left="993" w:right="65"/>
        <w:jc w:val="both"/>
        <w:rPr>
          <w:rFonts w:asciiTheme="minorHAnsi" w:hAnsiTheme="minorHAnsi" w:cstheme="minorHAnsi"/>
        </w:rPr>
      </w:pPr>
      <w:r w:rsidRPr="00D07D66">
        <w:rPr>
          <w:rFonts w:asciiTheme="minorHAnsi" w:hAnsiTheme="minorHAnsi" w:cstheme="minorHAnsi"/>
        </w:rPr>
        <w:t xml:space="preserve">w odniesieniu do właściwości wykonania całości omawianych robót ( kontrola końcowa). </w:t>
      </w:r>
    </w:p>
    <w:p w14:paraId="1C049BD7" w14:textId="6EF360C1" w:rsidR="00756477" w:rsidRPr="009D76DD" w:rsidRDefault="00756477" w:rsidP="007305EC">
      <w:pPr>
        <w:pStyle w:val="Akapitzlist"/>
        <w:numPr>
          <w:ilvl w:val="1"/>
          <w:numId w:val="45"/>
        </w:numPr>
        <w:spacing w:after="2" w:line="243" w:lineRule="auto"/>
        <w:rPr>
          <w:rFonts w:asciiTheme="minorHAnsi" w:hAnsiTheme="minorHAnsi" w:cstheme="minorHAnsi"/>
        </w:rPr>
      </w:pPr>
      <w:r w:rsidRPr="009D76DD">
        <w:rPr>
          <w:rFonts w:asciiTheme="minorHAnsi" w:hAnsiTheme="minorHAnsi" w:cstheme="minorHAnsi"/>
        </w:rPr>
        <w:t xml:space="preserve">Kontrolą, jakości wykonywanych robót obejmuje się poszczególne etapy: </w:t>
      </w:r>
    </w:p>
    <w:p w14:paraId="77DB449E" w14:textId="77777777" w:rsidR="00756477" w:rsidRPr="009D76DD" w:rsidRDefault="00756477" w:rsidP="007305EC">
      <w:pPr>
        <w:pStyle w:val="Akapitzlist"/>
        <w:numPr>
          <w:ilvl w:val="0"/>
          <w:numId w:val="47"/>
        </w:numPr>
        <w:spacing w:line="250" w:lineRule="auto"/>
        <w:ind w:left="993" w:right="65"/>
        <w:jc w:val="both"/>
        <w:rPr>
          <w:rFonts w:asciiTheme="minorHAnsi" w:hAnsiTheme="minorHAnsi" w:cstheme="minorHAnsi"/>
        </w:rPr>
      </w:pPr>
      <w:r w:rsidRPr="009D76DD">
        <w:rPr>
          <w:rFonts w:asciiTheme="minorHAnsi" w:hAnsiTheme="minorHAnsi" w:cstheme="minorHAnsi"/>
        </w:rPr>
        <w:t xml:space="preserve">prace rozbiórkowe wraz z wywozem gruzu po rozbiórce, </w:t>
      </w:r>
    </w:p>
    <w:p w14:paraId="31E46679" w14:textId="77777777" w:rsidR="00756477" w:rsidRPr="009D76DD" w:rsidRDefault="00756477" w:rsidP="007305EC">
      <w:pPr>
        <w:pStyle w:val="Akapitzlist"/>
        <w:numPr>
          <w:ilvl w:val="0"/>
          <w:numId w:val="47"/>
        </w:numPr>
        <w:spacing w:line="250" w:lineRule="auto"/>
        <w:ind w:left="993" w:right="65"/>
        <w:jc w:val="both"/>
        <w:rPr>
          <w:rFonts w:asciiTheme="minorHAnsi" w:hAnsiTheme="minorHAnsi" w:cstheme="minorHAnsi"/>
        </w:rPr>
      </w:pPr>
      <w:r w:rsidRPr="009D76DD">
        <w:rPr>
          <w:rFonts w:asciiTheme="minorHAnsi" w:hAnsiTheme="minorHAnsi" w:cstheme="minorHAnsi"/>
        </w:rPr>
        <w:t xml:space="preserve">oczyszczanie oraz naprawa starego podłoża pod posadzkowego, </w:t>
      </w:r>
    </w:p>
    <w:p w14:paraId="223BFA37" w14:textId="77777777" w:rsidR="00756477" w:rsidRPr="009D76DD" w:rsidRDefault="00756477" w:rsidP="007305EC">
      <w:pPr>
        <w:pStyle w:val="Akapitzlist"/>
        <w:numPr>
          <w:ilvl w:val="0"/>
          <w:numId w:val="47"/>
        </w:numPr>
        <w:spacing w:line="250" w:lineRule="auto"/>
        <w:ind w:left="993" w:right="65"/>
        <w:jc w:val="both"/>
        <w:rPr>
          <w:rFonts w:asciiTheme="minorHAnsi" w:hAnsiTheme="minorHAnsi" w:cstheme="minorHAnsi"/>
        </w:rPr>
      </w:pPr>
      <w:r w:rsidRPr="009D76DD">
        <w:rPr>
          <w:rFonts w:asciiTheme="minorHAnsi" w:hAnsiTheme="minorHAnsi" w:cstheme="minorHAnsi"/>
        </w:rPr>
        <w:t xml:space="preserve">wykonanie nowego parkietu, </w:t>
      </w:r>
    </w:p>
    <w:p w14:paraId="71FAC3AE" w14:textId="77777777" w:rsidR="00756477" w:rsidRPr="009D76DD" w:rsidRDefault="00756477" w:rsidP="007305EC">
      <w:pPr>
        <w:pStyle w:val="Akapitzlist"/>
        <w:numPr>
          <w:ilvl w:val="0"/>
          <w:numId w:val="47"/>
        </w:numPr>
        <w:spacing w:line="250" w:lineRule="auto"/>
        <w:ind w:left="993" w:right="65"/>
        <w:jc w:val="both"/>
        <w:rPr>
          <w:rFonts w:asciiTheme="minorHAnsi" w:hAnsiTheme="minorHAnsi" w:cstheme="minorHAnsi"/>
        </w:rPr>
      </w:pPr>
      <w:r w:rsidRPr="009D76DD">
        <w:rPr>
          <w:rFonts w:asciiTheme="minorHAnsi" w:hAnsiTheme="minorHAnsi" w:cstheme="minorHAnsi"/>
        </w:rPr>
        <w:t xml:space="preserve">uporządkowanie i oczyszczenie miejsca wykonania robót. </w:t>
      </w:r>
    </w:p>
    <w:p w14:paraId="5E23A27C" w14:textId="77777777" w:rsidR="00756477" w:rsidRPr="009B2BDE" w:rsidRDefault="00756477" w:rsidP="007305EC">
      <w:pPr>
        <w:pStyle w:val="Nagwek2"/>
        <w:numPr>
          <w:ilvl w:val="0"/>
          <w:numId w:val="43"/>
        </w:numPr>
      </w:pPr>
      <w:r w:rsidRPr="009B2BDE">
        <w:t xml:space="preserve">OBMIAR ROBÓT. </w:t>
      </w:r>
    </w:p>
    <w:p w14:paraId="181D455E" w14:textId="77777777" w:rsidR="00756477" w:rsidRPr="009B2BDE" w:rsidRDefault="00756477" w:rsidP="007305EC">
      <w:pPr>
        <w:pStyle w:val="Nagwek3"/>
        <w:numPr>
          <w:ilvl w:val="1"/>
          <w:numId w:val="43"/>
        </w:numPr>
      </w:pPr>
      <w:r w:rsidRPr="009B2BDE">
        <w:t xml:space="preserve">Ogólne zasady prowadzenia obmiarów robót. </w:t>
      </w:r>
    </w:p>
    <w:p w14:paraId="35FAE437" w14:textId="77777777" w:rsidR="00756477" w:rsidRPr="009D76DD" w:rsidRDefault="00756477" w:rsidP="00756477">
      <w:pPr>
        <w:spacing w:line="250" w:lineRule="auto"/>
        <w:ind w:left="851" w:right="64"/>
        <w:jc w:val="both"/>
        <w:rPr>
          <w:rFonts w:asciiTheme="minorHAnsi" w:hAnsiTheme="minorHAnsi" w:cstheme="minorHAnsi"/>
        </w:rPr>
      </w:pPr>
      <w:r w:rsidRPr="009D76DD">
        <w:rPr>
          <w:rFonts w:asciiTheme="minorHAnsi" w:hAnsiTheme="minorHAnsi" w:cstheme="minorHAnsi"/>
        </w:rPr>
        <w:t xml:space="preserve">Ogólne zasady dokonywania obmiarów robót podano w Katalogach Norm Rzeczowych </w:t>
      </w:r>
      <w:r w:rsidRPr="009D76DD">
        <w:rPr>
          <w:rFonts w:asciiTheme="minorHAnsi" w:hAnsiTheme="minorHAnsi" w:cstheme="minorHAnsi"/>
        </w:rPr>
        <w:br/>
        <w:t>(</w:t>
      </w:r>
      <w:proofErr w:type="spellStart"/>
      <w:r w:rsidRPr="009D76DD">
        <w:rPr>
          <w:rFonts w:asciiTheme="minorHAnsi" w:hAnsiTheme="minorHAnsi" w:cstheme="minorHAnsi"/>
        </w:rPr>
        <w:t>KNRach</w:t>
      </w:r>
      <w:proofErr w:type="spellEnd"/>
      <w:r w:rsidRPr="009D76DD">
        <w:rPr>
          <w:rFonts w:asciiTheme="minorHAnsi" w:hAnsiTheme="minorHAnsi" w:cstheme="minorHAnsi"/>
        </w:rPr>
        <w:t xml:space="preserve">). Podstawą dokonywania obmiarów, określającą zakres prac wykonywanych w </w:t>
      </w:r>
      <w:r w:rsidRPr="009D76DD">
        <w:rPr>
          <w:rFonts w:asciiTheme="minorHAnsi" w:hAnsiTheme="minorHAnsi" w:cstheme="minorHAnsi"/>
        </w:rPr>
        <w:lastRenderedPageBreak/>
        <w:t xml:space="preserve">ramach poszczególnych pozycji, jest załączony do dokumentacji przetargowej - przedmiar robót. </w:t>
      </w:r>
    </w:p>
    <w:p w14:paraId="7511ED3D" w14:textId="77777777" w:rsidR="00756477" w:rsidRPr="009B2BDE" w:rsidRDefault="00756477" w:rsidP="007305EC">
      <w:pPr>
        <w:pStyle w:val="Nagwek3"/>
        <w:numPr>
          <w:ilvl w:val="1"/>
          <w:numId w:val="43"/>
        </w:numPr>
      </w:pPr>
      <w:r w:rsidRPr="009B2BDE">
        <w:t xml:space="preserve">Jednostki obmiarowe. Jednostkami obmiarowymi są : m2 </w:t>
      </w:r>
    </w:p>
    <w:p w14:paraId="36E89AC1" w14:textId="174E0176" w:rsidR="00756477" w:rsidRPr="001B67FD" w:rsidRDefault="00756477" w:rsidP="007305EC">
      <w:pPr>
        <w:pStyle w:val="Nagwek3"/>
        <w:numPr>
          <w:ilvl w:val="1"/>
          <w:numId w:val="43"/>
        </w:numPr>
      </w:pPr>
      <w:r w:rsidRPr="009B2BDE">
        <w:t xml:space="preserve">Ilości obmiarowe sprawdza i potwierdza upoważniony przedstawiciel zamawianego. </w:t>
      </w:r>
    </w:p>
    <w:p w14:paraId="1485BA6E" w14:textId="77777777" w:rsidR="00756477" w:rsidRPr="001B67FD" w:rsidRDefault="00756477" w:rsidP="007305EC">
      <w:pPr>
        <w:pStyle w:val="Nagwek2"/>
        <w:numPr>
          <w:ilvl w:val="0"/>
          <w:numId w:val="43"/>
        </w:numPr>
      </w:pPr>
      <w:r w:rsidRPr="001B67FD">
        <w:t xml:space="preserve">ODBIORY ROBÓT. </w:t>
      </w:r>
    </w:p>
    <w:p w14:paraId="694DB90B" w14:textId="77777777" w:rsidR="00756477" w:rsidRPr="009D76DD" w:rsidRDefault="00756477" w:rsidP="00756477">
      <w:pPr>
        <w:spacing w:line="250" w:lineRule="auto"/>
        <w:ind w:left="238" w:right="65" w:hanging="10"/>
        <w:jc w:val="both"/>
        <w:rPr>
          <w:rFonts w:asciiTheme="minorHAnsi" w:hAnsiTheme="minorHAnsi" w:cstheme="minorHAnsi"/>
        </w:rPr>
      </w:pPr>
      <w:r w:rsidRPr="009D76DD">
        <w:rPr>
          <w:rFonts w:asciiTheme="minorHAnsi" w:hAnsiTheme="minorHAnsi" w:cstheme="minorHAnsi"/>
        </w:rPr>
        <w:t xml:space="preserve">Odbiór robót polega a dokładnym sprawdzeniu stanu wykonanych robót: </w:t>
      </w:r>
    </w:p>
    <w:p w14:paraId="65C0C5D8" w14:textId="77777777" w:rsidR="00756477" w:rsidRPr="009D76DD" w:rsidRDefault="00756477" w:rsidP="008D4087">
      <w:pPr>
        <w:pStyle w:val="Akapitzlist"/>
        <w:numPr>
          <w:ilvl w:val="1"/>
          <w:numId w:val="21"/>
        </w:numPr>
        <w:spacing w:line="250" w:lineRule="auto"/>
        <w:ind w:left="851" w:right="65" w:hanging="644"/>
        <w:jc w:val="both"/>
        <w:rPr>
          <w:rFonts w:asciiTheme="minorHAnsi" w:hAnsiTheme="minorHAnsi" w:cstheme="minorHAnsi"/>
        </w:rPr>
      </w:pPr>
      <w:r w:rsidRPr="009D76DD">
        <w:rPr>
          <w:rFonts w:asciiTheme="minorHAnsi" w:hAnsiTheme="minorHAnsi" w:cstheme="minorHAnsi"/>
        </w:rPr>
        <w:t xml:space="preserve">Wszystkie uszkodzenia powłok wyrobów powstałe w czasie transportu i montażu nie są dopuszczalne. </w:t>
      </w:r>
    </w:p>
    <w:p w14:paraId="2F72CA0F" w14:textId="77777777" w:rsidR="00756477" w:rsidRPr="009D76DD" w:rsidRDefault="00756477" w:rsidP="008D4087">
      <w:pPr>
        <w:pStyle w:val="Akapitzlist"/>
        <w:numPr>
          <w:ilvl w:val="1"/>
          <w:numId w:val="21"/>
        </w:numPr>
        <w:spacing w:line="250" w:lineRule="auto"/>
        <w:ind w:left="851" w:right="65" w:hanging="644"/>
        <w:jc w:val="both"/>
        <w:rPr>
          <w:rFonts w:asciiTheme="minorHAnsi" w:hAnsiTheme="minorHAnsi" w:cstheme="minorHAnsi"/>
        </w:rPr>
      </w:pPr>
      <w:r w:rsidRPr="009D76DD">
        <w:rPr>
          <w:rFonts w:asciiTheme="minorHAnsi" w:hAnsiTheme="minorHAnsi" w:cstheme="minorHAnsi"/>
        </w:rPr>
        <w:t xml:space="preserve">Odbiór podłoża należy przeprowadzić bezpośrednio przed przystąpieniem do kładzenia parkietu. Jeżeli odbiór podłoża odbywa się po dłuższym czasie od jego wykonania, należy ponownie podłoże oczyścić i umyć. </w:t>
      </w:r>
    </w:p>
    <w:p w14:paraId="61BE6C13" w14:textId="77777777" w:rsidR="00756477" w:rsidRPr="009D76DD" w:rsidRDefault="00756477" w:rsidP="008D4087">
      <w:pPr>
        <w:pStyle w:val="Akapitzlist"/>
        <w:numPr>
          <w:ilvl w:val="1"/>
          <w:numId w:val="21"/>
        </w:numPr>
        <w:spacing w:line="250" w:lineRule="auto"/>
        <w:ind w:left="851" w:right="65" w:hanging="644"/>
        <w:jc w:val="both"/>
        <w:rPr>
          <w:rFonts w:asciiTheme="minorHAnsi" w:hAnsiTheme="minorHAnsi" w:cstheme="minorHAnsi"/>
        </w:rPr>
      </w:pPr>
      <w:r w:rsidRPr="009D76DD">
        <w:rPr>
          <w:rFonts w:asciiTheme="minorHAnsi" w:hAnsiTheme="minorHAnsi" w:cstheme="minorHAnsi"/>
        </w:rPr>
        <w:t xml:space="preserve">Odbiór podkładu posadzkowego powinien być wykonany bezpośrednio przed przystąpieniem do wykonywania robót posadzkowych. Zakres czynności kontrolnych powinien obejmować: </w:t>
      </w:r>
    </w:p>
    <w:p w14:paraId="614511CE" w14:textId="77777777" w:rsidR="00756477" w:rsidRPr="009D76DD" w:rsidRDefault="00756477" w:rsidP="008D4087">
      <w:pPr>
        <w:pStyle w:val="Akapitzlist"/>
        <w:numPr>
          <w:ilvl w:val="2"/>
          <w:numId w:val="21"/>
        </w:numPr>
        <w:spacing w:line="250" w:lineRule="auto"/>
        <w:ind w:left="1276" w:right="65" w:hanging="815"/>
        <w:jc w:val="both"/>
        <w:rPr>
          <w:rFonts w:asciiTheme="minorHAnsi" w:hAnsiTheme="minorHAnsi" w:cstheme="minorHAnsi"/>
        </w:rPr>
      </w:pPr>
      <w:r w:rsidRPr="009D76DD">
        <w:rPr>
          <w:rFonts w:asciiTheme="minorHAnsi" w:hAnsiTheme="minorHAnsi" w:cstheme="minorHAnsi"/>
        </w:rPr>
        <w:t xml:space="preserve">sprawdzenie wizualne wyglądu powierzchni podkładu pod względem wymaganej szorstkości, występowania ubytków i porowatości, czystości i zwilgocenia, </w:t>
      </w:r>
    </w:p>
    <w:p w14:paraId="31C9042C" w14:textId="77777777" w:rsidR="00756477" w:rsidRPr="009D76DD" w:rsidRDefault="00756477" w:rsidP="008D4087">
      <w:pPr>
        <w:pStyle w:val="Akapitzlist"/>
        <w:numPr>
          <w:ilvl w:val="2"/>
          <w:numId w:val="21"/>
        </w:numPr>
        <w:spacing w:line="250" w:lineRule="auto"/>
        <w:ind w:left="1276" w:right="65" w:hanging="815"/>
        <w:jc w:val="both"/>
        <w:rPr>
          <w:rFonts w:asciiTheme="minorHAnsi" w:hAnsiTheme="minorHAnsi" w:cstheme="minorHAnsi"/>
        </w:rPr>
      </w:pPr>
      <w:r w:rsidRPr="009D76DD">
        <w:rPr>
          <w:rFonts w:asciiTheme="minorHAnsi" w:hAnsiTheme="minorHAnsi" w:cstheme="minorHAnsi"/>
        </w:rPr>
        <w:t xml:space="preserve">sprawdzenie równości podkładu posadzkowego, które przeprowadza się przykładając w dowolnych miejscach i kierunkach 2 metrową łatę, - sprawdzenie prawidłowości wykonania szczegółów w podkładzie: szczelin dylatacyjnych, przeciwskurczowych, połączeń ze ścianami ( uszczelnienie) itp." </w:t>
      </w:r>
    </w:p>
    <w:p w14:paraId="07B1DAE3" w14:textId="77777777" w:rsidR="00756477" w:rsidRPr="009D76DD" w:rsidRDefault="00756477" w:rsidP="008D4087">
      <w:pPr>
        <w:pStyle w:val="Akapitzlist"/>
        <w:numPr>
          <w:ilvl w:val="2"/>
          <w:numId w:val="21"/>
        </w:numPr>
        <w:spacing w:line="250" w:lineRule="auto"/>
        <w:ind w:left="1276" w:right="65" w:hanging="815"/>
        <w:jc w:val="both"/>
        <w:rPr>
          <w:rFonts w:asciiTheme="minorHAnsi" w:hAnsiTheme="minorHAnsi" w:cstheme="minorHAnsi"/>
        </w:rPr>
      </w:pPr>
      <w:r w:rsidRPr="009D76DD">
        <w:rPr>
          <w:rFonts w:asciiTheme="minorHAnsi" w:hAnsiTheme="minorHAnsi" w:cstheme="minorHAnsi"/>
        </w:rPr>
        <w:t xml:space="preserve">sprawdzenie wytrzymałości zaprawy, z której podkład został wykonany, metodami nieniszczącymi. </w:t>
      </w:r>
    </w:p>
    <w:p w14:paraId="4D26F435" w14:textId="77777777" w:rsidR="00756477" w:rsidRPr="009D76DD" w:rsidRDefault="00756477" w:rsidP="008D4087">
      <w:pPr>
        <w:pStyle w:val="Akapitzlist"/>
        <w:numPr>
          <w:ilvl w:val="1"/>
          <w:numId w:val="21"/>
        </w:numPr>
        <w:spacing w:line="250" w:lineRule="auto"/>
        <w:ind w:left="851" w:right="65" w:hanging="644"/>
        <w:jc w:val="both"/>
        <w:rPr>
          <w:rFonts w:asciiTheme="minorHAnsi" w:hAnsiTheme="minorHAnsi" w:cstheme="minorHAnsi"/>
        </w:rPr>
      </w:pPr>
      <w:r w:rsidRPr="009D76DD">
        <w:rPr>
          <w:rFonts w:asciiTheme="minorHAnsi" w:hAnsiTheme="minorHAnsi" w:cstheme="minorHAnsi"/>
        </w:rPr>
        <w:t xml:space="preserve">Odbiór posadki z odbywa się przez sprawdzenie wyglądu zewnętrznego. Badanie należy wykonać przez ocenę wzrokowa. Sprawdzenie prawidłowości wykonania styków materiałów podłogowych: badania prostoliniowości należy wykonać za pomocą naciągniętego prostego drutu i pomiaru odchyleń z dokładnością 1 mm, a szerokości spoin - za pomocą szczelinomierza. Sprawdzenie równości podkładu odbywa się przez przykładanie w dowolnych miejscach i kierunkach dwumetrowej łaty kontrolnej i poziomicy; odchylenia mierzyć z dokładnością do 1 mm. Sprawdzanie odchyleń od płaszczyzny poziomej odbywa się za pomocą dwumetrowej łaty kontrolnej i poziomicy; odchylenia należy mierzyć z dokładnością do 1 mm. </w:t>
      </w:r>
    </w:p>
    <w:p w14:paraId="6796D31E" w14:textId="0F8628CE" w:rsidR="00756477" w:rsidRPr="001B67FD" w:rsidRDefault="00756477" w:rsidP="008D4087">
      <w:pPr>
        <w:pStyle w:val="Akapitzlist"/>
        <w:numPr>
          <w:ilvl w:val="1"/>
          <w:numId w:val="21"/>
        </w:numPr>
        <w:spacing w:line="250" w:lineRule="auto"/>
        <w:ind w:left="851" w:right="65" w:hanging="644"/>
        <w:jc w:val="both"/>
        <w:rPr>
          <w:rFonts w:asciiTheme="minorHAnsi" w:hAnsiTheme="minorHAnsi" w:cstheme="minorHAnsi"/>
        </w:rPr>
      </w:pPr>
      <w:r w:rsidRPr="009D76DD">
        <w:rPr>
          <w:rFonts w:asciiTheme="minorHAnsi" w:hAnsiTheme="minorHAnsi" w:cstheme="minorHAnsi"/>
        </w:rPr>
        <w:t xml:space="preserve">Wszystkie uszkodzenia powłok wyrobów powstałe w czasie transportu i montażu nie są dopuszczalne. </w:t>
      </w:r>
    </w:p>
    <w:p w14:paraId="202E0117" w14:textId="77777777" w:rsidR="00756477" w:rsidRPr="009D76DD" w:rsidRDefault="00756477" w:rsidP="008D4087">
      <w:pPr>
        <w:pStyle w:val="Akapitzlist"/>
        <w:numPr>
          <w:ilvl w:val="1"/>
          <w:numId w:val="21"/>
        </w:numPr>
        <w:spacing w:line="250" w:lineRule="auto"/>
        <w:ind w:left="851" w:right="65" w:hanging="644"/>
        <w:jc w:val="both"/>
        <w:rPr>
          <w:rFonts w:asciiTheme="minorHAnsi" w:hAnsiTheme="minorHAnsi" w:cstheme="minorHAnsi"/>
        </w:rPr>
      </w:pPr>
      <w:r w:rsidRPr="001B67FD">
        <w:rPr>
          <w:rFonts w:asciiTheme="minorHAnsi" w:hAnsiTheme="minorHAnsi" w:cstheme="minorHAnsi"/>
        </w:rPr>
        <w:t xml:space="preserve">Roboty uznaje się za zgodne z SST i wymaganiami inspektora nadzoru,  </w:t>
      </w:r>
      <w:r w:rsidRPr="009D76DD">
        <w:rPr>
          <w:rFonts w:asciiTheme="minorHAnsi" w:hAnsiTheme="minorHAnsi" w:cstheme="minorHAnsi"/>
        </w:rPr>
        <w:t xml:space="preserve">jeżeli wszystkie pomiary i badania z zachowaniem tolerancji dały pozytywne wyniki. </w:t>
      </w:r>
    </w:p>
    <w:p w14:paraId="1FEC8502" w14:textId="77777777" w:rsidR="00756477" w:rsidRPr="009D76DD" w:rsidRDefault="00756477" w:rsidP="001B67FD">
      <w:pPr>
        <w:pStyle w:val="Akapitzlist"/>
        <w:spacing w:line="250" w:lineRule="auto"/>
        <w:ind w:left="851" w:right="65" w:firstLine="0"/>
        <w:jc w:val="both"/>
        <w:rPr>
          <w:rFonts w:asciiTheme="minorHAnsi" w:hAnsiTheme="minorHAnsi" w:cstheme="minorHAnsi"/>
        </w:rPr>
      </w:pPr>
      <w:r w:rsidRPr="009D76DD">
        <w:rPr>
          <w:rFonts w:asciiTheme="minorHAnsi" w:hAnsiTheme="minorHAnsi" w:cstheme="minorHAnsi"/>
        </w:rPr>
        <w:t xml:space="preserve">Jeżeli chociaż jeden wynik badania daje wynik negatywny, roboty nie powinny być odebrane. </w:t>
      </w:r>
    </w:p>
    <w:p w14:paraId="4FB7534D" w14:textId="77777777" w:rsidR="00756477" w:rsidRPr="009D76DD" w:rsidRDefault="00756477" w:rsidP="001B67FD">
      <w:pPr>
        <w:pStyle w:val="Akapitzlist"/>
        <w:spacing w:line="250" w:lineRule="auto"/>
        <w:ind w:left="851" w:right="65" w:firstLine="0"/>
        <w:jc w:val="both"/>
        <w:rPr>
          <w:rFonts w:asciiTheme="minorHAnsi" w:hAnsiTheme="minorHAnsi" w:cstheme="minorHAnsi"/>
        </w:rPr>
      </w:pPr>
      <w:r w:rsidRPr="009D76DD">
        <w:rPr>
          <w:rFonts w:asciiTheme="minorHAnsi" w:hAnsiTheme="minorHAnsi" w:cstheme="minorHAnsi"/>
        </w:rPr>
        <w:t xml:space="preserve">W takim przypadku należy przyjąć jedno z następujących rozwiązań: </w:t>
      </w:r>
    </w:p>
    <w:p w14:paraId="470385F1" w14:textId="77777777" w:rsidR="00756477" w:rsidRPr="009D76DD" w:rsidRDefault="00756477" w:rsidP="007305EC">
      <w:pPr>
        <w:numPr>
          <w:ilvl w:val="0"/>
          <w:numId w:val="48"/>
        </w:numPr>
        <w:spacing w:line="250" w:lineRule="auto"/>
        <w:ind w:right="-19" w:hanging="154"/>
        <w:jc w:val="both"/>
        <w:rPr>
          <w:rFonts w:asciiTheme="minorHAnsi" w:hAnsiTheme="minorHAnsi" w:cstheme="minorHAnsi"/>
        </w:rPr>
      </w:pPr>
      <w:r w:rsidRPr="009D76DD">
        <w:rPr>
          <w:rFonts w:asciiTheme="minorHAnsi" w:hAnsiTheme="minorHAnsi" w:cstheme="minorHAnsi"/>
        </w:rPr>
        <w:t xml:space="preserve">poprawić i przedstawić do ponownego odbioru, </w:t>
      </w:r>
    </w:p>
    <w:p w14:paraId="6D3647A3" w14:textId="7CAB82E9" w:rsidR="00756477" w:rsidRPr="009D76DD" w:rsidRDefault="00756477" w:rsidP="007305EC">
      <w:pPr>
        <w:numPr>
          <w:ilvl w:val="0"/>
          <w:numId w:val="48"/>
        </w:numPr>
        <w:spacing w:line="250" w:lineRule="auto"/>
        <w:ind w:right="-19" w:hanging="154"/>
        <w:jc w:val="both"/>
        <w:rPr>
          <w:rFonts w:asciiTheme="minorHAnsi" w:hAnsiTheme="minorHAnsi" w:cstheme="minorHAnsi"/>
        </w:rPr>
      </w:pPr>
      <w:r w:rsidRPr="009D76DD">
        <w:rPr>
          <w:rFonts w:asciiTheme="minorHAnsi" w:hAnsiTheme="minorHAnsi" w:cstheme="minorHAnsi"/>
        </w:rPr>
        <w:t xml:space="preserve">jeżeli odchylenia od wymagań nie zagrażają bezpieczeństwu użytkowania i trwałości, obniżyć cenę wykonanych robót, </w:t>
      </w:r>
    </w:p>
    <w:p w14:paraId="5667374B" w14:textId="1A5B14B6" w:rsidR="00756477" w:rsidRPr="009D76DD" w:rsidRDefault="00756477" w:rsidP="007305EC">
      <w:pPr>
        <w:numPr>
          <w:ilvl w:val="0"/>
          <w:numId w:val="48"/>
        </w:numPr>
        <w:spacing w:line="250" w:lineRule="auto"/>
        <w:ind w:right="-19" w:hanging="154"/>
        <w:jc w:val="both"/>
        <w:rPr>
          <w:rFonts w:asciiTheme="minorHAnsi" w:hAnsiTheme="minorHAnsi" w:cstheme="minorHAnsi"/>
        </w:rPr>
      </w:pPr>
      <w:r w:rsidRPr="009D76DD">
        <w:rPr>
          <w:rFonts w:asciiTheme="minorHAnsi" w:hAnsiTheme="minorHAnsi" w:cstheme="minorHAnsi"/>
        </w:rPr>
        <w:t xml:space="preserve">w przypadku, gdy nie są możliwe podane rozwiązania - należy zdemontować wadliwe elementy i zamontować elementy spełniające stosowne wymagania ( wyżej wymienione). </w:t>
      </w:r>
    </w:p>
    <w:p w14:paraId="1A3BA387" w14:textId="77777777" w:rsidR="00756477" w:rsidRPr="001B67FD" w:rsidRDefault="00756477" w:rsidP="007305EC">
      <w:pPr>
        <w:pStyle w:val="Nagwek2"/>
        <w:numPr>
          <w:ilvl w:val="0"/>
          <w:numId w:val="43"/>
        </w:numPr>
      </w:pPr>
      <w:r w:rsidRPr="001B67FD">
        <w:lastRenderedPageBreak/>
        <w:t xml:space="preserve">PODSTAWY PŁATNOŚCI. </w:t>
      </w:r>
    </w:p>
    <w:p w14:paraId="7CFD3AA5" w14:textId="77777777" w:rsidR="00756477" w:rsidRPr="009D76DD" w:rsidRDefault="00756477" w:rsidP="00756477">
      <w:pPr>
        <w:spacing w:line="250" w:lineRule="auto"/>
        <w:ind w:left="238" w:right="65" w:hanging="10"/>
        <w:jc w:val="both"/>
        <w:rPr>
          <w:rFonts w:asciiTheme="minorHAnsi" w:hAnsiTheme="minorHAnsi" w:cstheme="minorHAnsi"/>
        </w:rPr>
      </w:pPr>
      <w:r w:rsidRPr="009D76DD">
        <w:rPr>
          <w:rFonts w:asciiTheme="minorHAnsi" w:hAnsiTheme="minorHAnsi" w:cstheme="minorHAnsi"/>
        </w:rPr>
        <w:t xml:space="preserve">Podstawą płatności są ceny jednostkowe poszczególnych pozycji zawartych w wycenionym przez wykonawcę przedmiarze robót, zakres czynności objętych ceną określony jest w ich opisie i w szczegółowej specyfikacji technicznej. </w:t>
      </w:r>
    </w:p>
    <w:p w14:paraId="6E15D877" w14:textId="77777777" w:rsidR="00756477" w:rsidRPr="00061928" w:rsidRDefault="00756477" w:rsidP="007305EC">
      <w:pPr>
        <w:pStyle w:val="Nagwek2"/>
        <w:numPr>
          <w:ilvl w:val="0"/>
          <w:numId w:val="43"/>
        </w:numPr>
      </w:pPr>
      <w:r w:rsidRPr="00061928">
        <w:t xml:space="preserve">PRZEPISY I DOKUMENTY ZWIĄZANE. </w:t>
      </w:r>
    </w:p>
    <w:p w14:paraId="571E3860" w14:textId="7B81DF53" w:rsidR="00756477" w:rsidRPr="009D76DD" w:rsidRDefault="00756477" w:rsidP="007305EC">
      <w:pPr>
        <w:pStyle w:val="Akapitzlist"/>
        <w:numPr>
          <w:ilvl w:val="1"/>
          <w:numId w:val="43"/>
        </w:numPr>
        <w:spacing w:line="250" w:lineRule="auto"/>
        <w:ind w:right="65"/>
        <w:jc w:val="both"/>
        <w:rPr>
          <w:rFonts w:asciiTheme="minorHAnsi" w:hAnsiTheme="minorHAnsi" w:cstheme="minorHAnsi"/>
        </w:rPr>
      </w:pPr>
      <w:r w:rsidRPr="009D76DD">
        <w:rPr>
          <w:rFonts w:asciiTheme="minorHAnsi" w:hAnsiTheme="minorHAnsi" w:cstheme="minorHAnsi"/>
        </w:rPr>
        <w:t xml:space="preserve">Związane normatywy. </w:t>
      </w:r>
    </w:p>
    <w:p w14:paraId="3D65B17D" w14:textId="77777777" w:rsidR="00756477" w:rsidRPr="009D76DD" w:rsidRDefault="00756477" w:rsidP="0012376D">
      <w:pPr>
        <w:spacing w:line="250" w:lineRule="auto"/>
        <w:ind w:left="360" w:right="65" w:hanging="10"/>
        <w:jc w:val="both"/>
        <w:rPr>
          <w:rFonts w:asciiTheme="minorHAnsi" w:hAnsiTheme="minorHAnsi" w:cstheme="minorHAnsi"/>
        </w:rPr>
      </w:pPr>
      <w:r w:rsidRPr="009D76DD">
        <w:rPr>
          <w:rFonts w:asciiTheme="minorHAnsi" w:hAnsiTheme="minorHAnsi" w:cstheme="minorHAnsi"/>
        </w:rPr>
        <w:t xml:space="preserve">Warunki Techniczne Wykonania i Odbioru Robót Budowlano-Montażowych - Tom I - Budownictwo ogólne: </w:t>
      </w:r>
    </w:p>
    <w:p w14:paraId="0156D07F" w14:textId="77777777" w:rsidR="00756477" w:rsidRPr="0012376D" w:rsidRDefault="00756477" w:rsidP="007305EC">
      <w:pPr>
        <w:pStyle w:val="Akapitzlist"/>
        <w:numPr>
          <w:ilvl w:val="0"/>
          <w:numId w:val="49"/>
        </w:numPr>
        <w:spacing w:line="250" w:lineRule="auto"/>
        <w:ind w:right="694"/>
        <w:jc w:val="both"/>
        <w:rPr>
          <w:rFonts w:asciiTheme="minorHAnsi" w:hAnsiTheme="minorHAnsi" w:cstheme="minorHAnsi"/>
        </w:rPr>
      </w:pPr>
      <w:r w:rsidRPr="0012376D">
        <w:rPr>
          <w:rFonts w:asciiTheme="minorHAnsi" w:hAnsiTheme="minorHAnsi" w:cstheme="minorHAnsi"/>
        </w:rPr>
        <w:t xml:space="preserve">Rozdział 25 -Podłogi i posadzki </w:t>
      </w:r>
    </w:p>
    <w:p w14:paraId="7A894192" w14:textId="77777777" w:rsidR="00756477" w:rsidRPr="0012376D" w:rsidRDefault="00756477" w:rsidP="007305EC">
      <w:pPr>
        <w:pStyle w:val="Akapitzlist"/>
        <w:numPr>
          <w:ilvl w:val="0"/>
          <w:numId w:val="49"/>
        </w:numPr>
        <w:spacing w:line="250" w:lineRule="auto"/>
        <w:ind w:right="694"/>
        <w:jc w:val="both"/>
        <w:rPr>
          <w:rFonts w:asciiTheme="minorHAnsi" w:hAnsiTheme="minorHAnsi" w:cstheme="minorHAnsi"/>
        </w:rPr>
      </w:pPr>
      <w:r w:rsidRPr="0012376D">
        <w:rPr>
          <w:rFonts w:asciiTheme="minorHAnsi" w:hAnsiTheme="minorHAnsi" w:cstheme="minorHAnsi"/>
        </w:rPr>
        <w:t xml:space="preserve">Warunki techniczne wykonania i odbioru robót budowlanych. Część B - Roboty wykończeniowe", wydanie ITB - 2003 r. </w:t>
      </w:r>
    </w:p>
    <w:p w14:paraId="7EA56909" w14:textId="68BEC7AD" w:rsidR="00756477" w:rsidRPr="009D76DD" w:rsidRDefault="00756477" w:rsidP="007305EC">
      <w:pPr>
        <w:pStyle w:val="Akapitzlist"/>
        <w:numPr>
          <w:ilvl w:val="1"/>
          <w:numId w:val="43"/>
        </w:numPr>
        <w:spacing w:line="250" w:lineRule="auto"/>
        <w:ind w:right="65"/>
        <w:jc w:val="both"/>
        <w:rPr>
          <w:rFonts w:asciiTheme="minorHAnsi" w:hAnsiTheme="minorHAnsi" w:cstheme="minorHAnsi"/>
        </w:rPr>
      </w:pPr>
      <w:r w:rsidRPr="0012376D">
        <w:rPr>
          <w:rFonts w:asciiTheme="minorHAnsi" w:hAnsiTheme="minorHAnsi" w:cstheme="minorHAnsi"/>
        </w:rPr>
        <w:t>Zalecane normy:</w:t>
      </w:r>
      <w:r w:rsidRPr="009D76DD">
        <w:rPr>
          <w:rFonts w:asciiTheme="minorHAnsi" w:hAnsiTheme="minorHAnsi" w:cstheme="minorHAnsi"/>
        </w:rPr>
        <w:t xml:space="preserve"> </w:t>
      </w:r>
    </w:p>
    <w:p w14:paraId="2ABB7256" w14:textId="77777777" w:rsidR="00756477" w:rsidRPr="009D76DD" w:rsidRDefault="00756477" w:rsidP="0012376D">
      <w:pPr>
        <w:spacing w:line="250" w:lineRule="auto"/>
        <w:ind w:left="993" w:right="65" w:hanging="10"/>
        <w:jc w:val="both"/>
        <w:rPr>
          <w:rFonts w:asciiTheme="minorHAnsi" w:hAnsiTheme="minorHAnsi" w:cstheme="minorHAnsi"/>
        </w:rPr>
      </w:pPr>
      <w:r w:rsidRPr="009D76DD">
        <w:rPr>
          <w:rFonts w:asciiTheme="minorHAnsi" w:hAnsiTheme="minorHAnsi" w:cstheme="minorHAnsi"/>
        </w:rPr>
        <w:t xml:space="preserve">PN -93/B- 02862 "Odporność ogniowa" </w:t>
      </w:r>
    </w:p>
    <w:p w14:paraId="741E0EA7" w14:textId="77777777" w:rsidR="00756477" w:rsidRPr="009D76DD" w:rsidRDefault="00756477" w:rsidP="0012376D">
      <w:pPr>
        <w:spacing w:line="250" w:lineRule="auto"/>
        <w:ind w:left="993" w:right="65" w:hanging="10"/>
        <w:jc w:val="both"/>
        <w:rPr>
          <w:rFonts w:asciiTheme="minorHAnsi" w:hAnsiTheme="minorHAnsi" w:cstheme="minorHAnsi"/>
        </w:rPr>
      </w:pPr>
      <w:r w:rsidRPr="009D76DD">
        <w:rPr>
          <w:rFonts w:asciiTheme="minorHAnsi" w:hAnsiTheme="minorHAnsi" w:cstheme="minorHAnsi"/>
        </w:rPr>
        <w:t xml:space="preserve">PN-EN 13318 .Podkłady podłogowe oraz materiały do ich wykonania. </w:t>
      </w:r>
    </w:p>
    <w:p w14:paraId="40250C76" w14:textId="77777777" w:rsidR="00756477" w:rsidRPr="009D76DD" w:rsidRDefault="00756477" w:rsidP="00756477">
      <w:pPr>
        <w:rPr>
          <w:rFonts w:asciiTheme="minorHAnsi" w:hAnsiTheme="minorHAnsi" w:cstheme="minorHAnsi"/>
        </w:rPr>
      </w:pPr>
    </w:p>
    <w:p w14:paraId="17AB06DD" w14:textId="3265F39E" w:rsidR="002024C4" w:rsidRPr="009D76DD" w:rsidRDefault="002024C4">
      <w:pPr>
        <w:spacing w:after="160" w:line="278" w:lineRule="auto"/>
        <w:ind w:left="0" w:firstLine="0"/>
        <w:rPr>
          <w:rFonts w:asciiTheme="minorHAnsi" w:hAnsiTheme="minorHAnsi" w:cstheme="minorHAnsi"/>
          <w:sz w:val="22"/>
        </w:rPr>
      </w:pPr>
      <w:r w:rsidRPr="009D76DD">
        <w:rPr>
          <w:rFonts w:asciiTheme="minorHAnsi" w:hAnsiTheme="minorHAnsi" w:cstheme="minorHAnsi"/>
          <w:sz w:val="22"/>
        </w:rPr>
        <w:br w:type="page"/>
      </w:r>
    </w:p>
    <w:p w14:paraId="1F1D1F5E" w14:textId="02B15944" w:rsidR="000A3EAD" w:rsidRPr="0012376D" w:rsidRDefault="0012376D" w:rsidP="0012376D">
      <w:pPr>
        <w:pStyle w:val="Nagwek1"/>
        <w:jc w:val="left"/>
      </w:pPr>
      <w:bookmarkStart w:id="8" w:name="_Toc198028435"/>
      <w:r w:rsidRPr="0012376D">
        <w:lastRenderedPageBreak/>
        <w:t>CPV 45442100-8</w:t>
      </w:r>
      <w:bookmarkEnd w:id="8"/>
      <w:r w:rsidRPr="0012376D">
        <w:t xml:space="preserve">  </w:t>
      </w:r>
    </w:p>
    <w:p w14:paraId="1484D0BF" w14:textId="4B0C09BD" w:rsidR="00151BAE" w:rsidRPr="0012376D" w:rsidRDefault="0012376D" w:rsidP="0012376D">
      <w:pPr>
        <w:pStyle w:val="Nagwek1"/>
        <w:jc w:val="left"/>
      </w:pPr>
      <w:bookmarkStart w:id="9" w:name="_Toc198028436"/>
      <w:r w:rsidRPr="0012376D">
        <w:t>SST-04.00  ROBOTY MALARSKIE I OLEJOWANIE</w:t>
      </w:r>
      <w:bookmarkEnd w:id="9"/>
    </w:p>
    <w:p w14:paraId="6A638B95" w14:textId="27EE2EA2" w:rsidR="00151BAE" w:rsidRPr="009D76DD" w:rsidRDefault="0012376D" w:rsidP="007305EC">
      <w:pPr>
        <w:pStyle w:val="Nagwek2"/>
        <w:numPr>
          <w:ilvl w:val="0"/>
          <w:numId w:val="51"/>
        </w:numPr>
      </w:pPr>
      <w:r w:rsidRPr="009D76DD">
        <w:t xml:space="preserve">WSTĘP.  </w:t>
      </w:r>
    </w:p>
    <w:p w14:paraId="07EEB7FC" w14:textId="3EB14CD0" w:rsidR="00151BAE" w:rsidRPr="009D76DD" w:rsidRDefault="00151BAE" w:rsidP="00CA3074">
      <w:pPr>
        <w:pStyle w:val="Nagwek3"/>
      </w:pPr>
      <w:r w:rsidRPr="009D76DD">
        <w:t xml:space="preserve">Przedmiot SST.  </w:t>
      </w:r>
    </w:p>
    <w:p w14:paraId="7D644184" w14:textId="230F10D4" w:rsidR="00151BAE" w:rsidRPr="009D76DD" w:rsidRDefault="00151BAE" w:rsidP="006F5723">
      <w:pPr>
        <w:spacing w:line="250" w:lineRule="auto"/>
        <w:ind w:left="324" w:right="1" w:hanging="10"/>
        <w:jc w:val="both"/>
        <w:rPr>
          <w:rFonts w:asciiTheme="minorHAnsi" w:hAnsiTheme="minorHAnsi" w:cstheme="minorHAnsi"/>
        </w:rPr>
      </w:pPr>
      <w:r w:rsidRPr="009D76DD">
        <w:rPr>
          <w:rFonts w:asciiTheme="minorHAnsi" w:hAnsiTheme="minorHAnsi" w:cstheme="minorHAnsi"/>
        </w:rPr>
        <w:t>Przedmiotem specyfikacji są wymagania dotyczące wykonania i odbioru robót malarskich wykonywanych w pawilonach gastronomicznych nr 5, 6, 8, 9 znajdujących na terenie Bulwarów Wiślanych w Warszawie.</w:t>
      </w:r>
    </w:p>
    <w:p w14:paraId="0A326A41" w14:textId="77777777" w:rsidR="00151BAE" w:rsidRPr="006F5723" w:rsidRDefault="00151BAE" w:rsidP="00CA3074">
      <w:pPr>
        <w:pStyle w:val="Nagwek3"/>
      </w:pPr>
      <w:r w:rsidRPr="006F5723">
        <w:t xml:space="preserve">Zakres stosowania SST. </w:t>
      </w:r>
    </w:p>
    <w:p w14:paraId="17A381B8" w14:textId="708FAEA6" w:rsidR="00151BAE" w:rsidRPr="009D76DD" w:rsidRDefault="00151BAE" w:rsidP="006F5723">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Szczegółowa specyfikacja techniczna jest stosowana jako dokument przetargowy i kontraktowy przy zlecaniu i realizacji robót wymienionych w pkt. 1.1. </w:t>
      </w:r>
    </w:p>
    <w:p w14:paraId="76B42D0F" w14:textId="77777777" w:rsidR="00151BAE" w:rsidRPr="006F5723" w:rsidRDefault="00151BAE" w:rsidP="00CA3074">
      <w:pPr>
        <w:pStyle w:val="Nagwek3"/>
      </w:pPr>
      <w:r w:rsidRPr="006F5723">
        <w:t xml:space="preserve">Zakres robót objętych SST. </w:t>
      </w:r>
    </w:p>
    <w:p w14:paraId="793181A5"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Roboty, których dotyczy specyfikacja, obejmują wszystkie czynności umożliwiające i mające na celu wykonanie robót malarskich obiektu obejmujące : </w:t>
      </w:r>
    </w:p>
    <w:p w14:paraId="7B47980A" w14:textId="77777777" w:rsidR="00151BAE" w:rsidRPr="009D76DD" w:rsidRDefault="00151BAE" w:rsidP="007305EC">
      <w:pPr>
        <w:numPr>
          <w:ilvl w:val="0"/>
          <w:numId w:val="50"/>
        </w:numPr>
        <w:spacing w:line="250" w:lineRule="auto"/>
        <w:ind w:right="1" w:hanging="130"/>
        <w:jc w:val="both"/>
        <w:rPr>
          <w:rFonts w:asciiTheme="minorHAnsi" w:hAnsiTheme="minorHAnsi" w:cstheme="minorHAnsi"/>
        </w:rPr>
      </w:pPr>
      <w:r w:rsidRPr="009D76DD">
        <w:rPr>
          <w:rFonts w:asciiTheme="minorHAnsi" w:hAnsiTheme="minorHAnsi" w:cstheme="minorHAnsi"/>
        </w:rPr>
        <w:t xml:space="preserve">zabezpieczenie posadzek i okien </w:t>
      </w:r>
    </w:p>
    <w:p w14:paraId="04A0B6A4" w14:textId="77777777" w:rsidR="00151BAE" w:rsidRPr="009D76DD" w:rsidRDefault="00151BAE" w:rsidP="007305EC">
      <w:pPr>
        <w:numPr>
          <w:ilvl w:val="0"/>
          <w:numId w:val="50"/>
        </w:numPr>
        <w:spacing w:line="250" w:lineRule="auto"/>
        <w:ind w:right="1" w:hanging="130"/>
        <w:jc w:val="both"/>
        <w:rPr>
          <w:rFonts w:asciiTheme="minorHAnsi" w:hAnsiTheme="minorHAnsi" w:cstheme="minorHAnsi"/>
        </w:rPr>
      </w:pPr>
      <w:r w:rsidRPr="009D76DD">
        <w:rPr>
          <w:rFonts w:asciiTheme="minorHAnsi" w:hAnsiTheme="minorHAnsi" w:cstheme="minorHAnsi"/>
        </w:rPr>
        <w:t xml:space="preserve">zmycie starych powłok malarskich na sufitach i ścianach  </w:t>
      </w:r>
    </w:p>
    <w:p w14:paraId="248B608F" w14:textId="77777777" w:rsidR="00151BAE" w:rsidRPr="009D76DD" w:rsidRDefault="00151BAE" w:rsidP="007305EC">
      <w:pPr>
        <w:numPr>
          <w:ilvl w:val="0"/>
          <w:numId w:val="50"/>
        </w:numPr>
        <w:spacing w:line="250" w:lineRule="auto"/>
        <w:ind w:right="1" w:hanging="130"/>
        <w:jc w:val="both"/>
        <w:rPr>
          <w:rFonts w:asciiTheme="minorHAnsi" w:hAnsiTheme="minorHAnsi" w:cstheme="minorHAnsi"/>
        </w:rPr>
      </w:pPr>
      <w:r w:rsidRPr="009D76DD">
        <w:rPr>
          <w:rFonts w:asciiTheme="minorHAnsi" w:hAnsiTheme="minorHAnsi" w:cstheme="minorHAnsi"/>
        </w:rPr>
        <w:t xml:space="preserve">przygotowanie podłoży pod malowanie z </w:t>
      </w:r>
      <w:proofErr w:type="spellStart"/>
      <w:r w:rsidRPr="009D76DD">
        <w:rPr>
          <w:rFonts w:asciiTheme="minorHAnsi" w:hAnsiTheme="minorHAnsi" w:cstheme="minorHAnsi"/>
        </w:rPr>
        <w:t>poszpachlowaniem</w:t>
      </w:r>
      <w:proofErr w:type="spellEnd"/>
      <w:r w:rsidRPr="009D76DD">
        <w:rPr>
          <w:rFonts w:asciiTheme="minorHAnsi" w:hAnsiTheme="minorHAnsi" w:cstheme="minorHAnsi"/>
        </w:rPr>
        <w:t xml:space="preserve"> nierówności </w:t>
      </w:r>
    </w:p>
    <w:p w14:paraId="12042385" w14:textId="77777777" w:rsidR="00151BAE" w:rsidRPr="009D76DD" w:rsidRDefault="00151BAE" w:rsidP="007305EC">
      <w:pPr>
        <w:numPr>
          <w:ilvl w:val="0"/>
          <w:numId w:val="50"/>
        </w:numPr>
        <w:spacing w:line="250" w:lineRule="auto"/>
        <w:ind w:right="1" w:hanging="130"/>
        <w:jc w:val="both"/>
        <w:rPr>
          <w:rFonts w:asciiTheme="minorHAnsi" w:hAnsiTheme="minorHAnsi" w:cstheme="minorHAnsi"/>
        </w:rPr>
      </w:pPr>
      <w:r w:rsidRPr="009D76DD">
        <w:rPr>
          <w:rFonts w:asciiTheme="minorHAnsi" w:hAnsiTheme="minorHAnsi" w:cstheme="minorHAnsi"/>
        </w:rPr>
        <w:t xml:space="preserve">zagruntowanie podłoży pod malowanie  </w:t>
      </w:r>
    </w:p>
    <w:p w14:paraId="208058B6" w14:textId="7957F70D" w:rsidR="00151BAE" w:rsidRPr="006F5723" w:rsidRDefault="00151BAE" w:rsidP="007305EC">
      <w:pPr>
        <w:numPr>
          <w:ilvl w:val="0"/>
          <w:numId w:val="50"/>
        </w:numPr>
        <w:spacing w:line="250" w:lineRule="auto"/>
        <w:ind w:right="1"/>
        <w:jc w:val="both"/>
        <w:rPr>
          <w:rFonts w:asciiTheme="minorHAnsi" w:hAnsiTheme="minorHAnsi" w:cstheme="minorHAnsi"/>
        </w:rPr>
      </w:pPr>
      <w:r w:rsidRPr="009D76DD">
        <w:rPr>
          <w:rFonts w:asciiTheme="minorHAnsi" w:hAnsiTheme="minorHAnsi" w:cstheme="minorHAnsi"/>
        </w:rPr>
        <w:t xml:space="preserve">dwukrotne malowanie powierzchni ścian i sufitów </w:t>
      </w:r>
    </w:p>
    <w:p w14:paraId="76D7F6FC" w14:textId="77777777" w:rsidR="00151BAE" w:rsidRPr="006F5723" w:rsidRDefault="00151BAE" w:rsidP="00CA3074">
      <w:pPr>
        <w:pStyle w:val="Nagwek3"/>
      </w:pPr>
      <w:r w:rsidRPr="006F5723">
        <w:t xml:space="preserve">Określenia podstawowe. </w:t>
      </w:r>
    </w:p>
    <w:p w14:paraId="4EF43D7F" w14:textId="30AE379B" w:rsidR="00151BAE" w:rsidRPr="009D76DD" w:rsidRDefault="00151BAE" w:rsidP="006F5723">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Określenia podane w niniejszej SST są zgodne z obowiązującymi odpowiednimi normami.  </w:t>
      </w:r>
    </w:p>
    <w:p w14:paraId="0AE801EA" w14:textId="77777777" w:rsidR="00151BAE" w:rsidRPr="006F5723" w:rsidRDefault="00151BAE" w:rsidP="00CA3074">
      <w:pPr>
        <w:pStyle w:val="Nagwek3"/>
      </w:pPr>
      <w:r w:rsidRPr="006F5723">
        <w:t xml:space="preserve">Ogólne wymagania dotyczące robót.  </w:t>
      </w:r>
    </w:p>
    <w:p w14:paraId="019E1A25"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Wykonawca robót jest odpowiedzialny za jakość ich wykonania oraz za zgodność z SST „Wymagania ogólne” i poleceniami Inspektora nadzoru.  </w:t>
      </w:r>
    </w:p>
    <w:p w14:paraId="295DB065" w14:textId="77777777" w:rsidR="00151BAE" w:rsidRPr="009D76DD" w:rsidRDefault="00151BAE" w:rsidP="00151BAE">
      <w:pPr>
        <w:spacing w:after="0"/>
        <w:ind w:left="329" w:right="1"/>
        <w:rPr>
          <w:rFonts w:asciiTheme="minorHAnsi" w:hAnsiTheme="minorHAnsi" w:cstheme="minorHAnsi"/>
        </w:rPr>
      </w:pPr>
      <w:r w:rsidRPr="009D76DD">
        <w:rPr>
          <w:rFonts w:asciiTheme="minorHAnsi" w:hAnsiTheme="minorHAnsi" w:cstheme="minorHAnsi"/>
        </w:rPr>
        <w:t xml:space="preserve"> </w:t>
      </w:r>
    </w:p>
    <w:p w14:paraId="0A44D9F4" w14:textId="0A639F90" w:rsidR="00151BAE" w:rsidRPr="0083528C" w:rsidRDefault="0083528C" w:rsidP="007305EC">
      <w:pPr>
        <w:pStyle w:val="Nagwek2"/>
        <w:numPr>
          <w:ilvl w:val="0"/>
          <w:numId w:val="51"/>
        </w:numPr>
      </w:pPr>
      <w:r w:rsidRPr="0083528C">
        <w:t xml:space="preserve">MATERIAŁY.  </w:t>
      </w:r>
    </w:p>
    <w:p w14:paraId="0E6A1AA8" w14:textId="77777777" w:rsidR="00151BAE" w:rsidRPr="009D76DD" w:rsidRDefault="00151BAE" w:rsidP="00CA3074">
      <w:pPr>
        <w:pStyle w:val="Nagwek3"/>
      </w:pPr>
      <w:r w:rsidRPr="009D76DD">
        <w:t xml:space="preserve">Woda ( PN-EN 1008:2004 ). </w:t>
      </w:r>
    </w:p>
    <w:p w14:paraId="23B2E630" w14:textId="07F3A9D6" w:rsidR="00151BAE" w:rsidRPr="009D76DD" w:rsidRDefault="00151BAE" w:rsidP="00EC70A4">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Do przygotowania farb stosować można (zgodnie z zaleceniem producenta ) każdą wodę zdatną do picia. Niedozwolone jest użycie wód ściekowych, kanalizacyjnych bagiennych oraz wód zawierających tłuszcze organiczne, oleje i muł.  </w:t>
      </w:r>
    </w:p>
    <w:p w14:paraId="21359558" w14:textId="77777777" w:rsidR="00151BAE" w:rsidRPr="009D76DD" w:rsidRDefault="00151BAE" w:rsidP="00CA3074">
      <w:pPr>
        <w:pStyle w:val="Nagwek3"/>
      </w:pPr>
      <w:r w:rsidRPr="009D76DD">
        <w:rPr>
          <w:b/>
        </w:rPr>
        <w:t xml:space="preserve">Farby budowlane gotowe. </w:t>
      </w:r>
      <w:r w:rsidRPr="009D76DD">
        <w:rPr>
          <w:i/>
          <w:u w:val="single"/>
        </w:rPr>
        <w:t>Malowanie sufity</w:t>
      </w:r>
      <w:r w:rsidRPr="009D76DD">
        <w:rPr>
          <w:i/>
        </w:rPr>
        <w:t xml:space="preserve">  </w:t>
      </w:r>
      <w:r w:rsidRPr="009D76DD">
        <w:t xml:space="preserve">farbą akrylową </w:t>
      </w:r>
    </w:p>
    <w:p w14:paraId="1FAF2142" w14:textId="77777777" w:rsidR="00151BAE" w:rsidRPr="008E0FF5" w:rsidRDefault="00151BAE" w:rsidP="008E0FF5">
      <w:pPr>
        <w:spacing w:line="250" w:lineRule="auto"/>
        <w:ind w:left="324" w:right="1" w:hanging="10"/>
        <w:jc w:val="both"/>
        <w:rPr>
          <w:rFonts w:asciiTheme="minorHAnsi" w:hAnsiTheme="minorHAnsi" w:cstheme="minorHAnsi"/>
        </w:rPr>
      </w:pPr>
      <w:r w:rsidRPr="008E0FF5">
        <w:rPr>
          <w:rFonts w:asciiTheme="minorHAnsi" w:hAnsiTheme="minorHAnsi" w:cstheme="minorHAnsi"/>
        </w:rPr>
        <w:t xml:space="preserve">Malowanie ścian w pomieszczeniach zaplecza pawilonów - farbą lateksową odporną na szorowanie  ściany </w:t>
      </w:r>
    </w:p>
    <w:p w14:paraId="1C9B995D" w14:textId="77777777" w:rsidR="00151BAE" w:rsidRPr="008E0FF5" w:rsidRDefault="00151BAE" w:rsidP="008E0FF5">
      <w:pPr>
        <w:spacing w:line="250" w:lineRule="auto"/>
        <w:ind w:left="324" w:right="1" w:hanging="10"/>
        <w:jc w:val="both"/>
        <w:rPr>
          <w:rFonts w:asciiTheme="minorHAnsi" w:hAnsiTheme="minorHAnsi" w:cstheme="minorHAnsi"/>
        </w:rPr>
      </w:pPr>
      <w:r w:rsidRPr="008E0FF5">
        <w:rPr>
          <w:rFonts w:asciiTheme="minorHAnsi" w:hAnsiTheme="minorHAnsi" w:cstheme="minorHAnsi"/>
        </w:rPr>
        <w:t xml:space="preserve">Malowanie sufitów w pomieszczeniach zaplecza pawilonów - farbą akrylową </w:t>
      </w:r>
    </w:p>
    <w:p w14:paraId="18573F58" w14:textId="77777777" w:rsidR="00151BAE" w:rsidRPr="008E0FF5" w:rsidRDefault="00151BAE" w:rsidP="008E0FF5">
      <w:pPr>
        <w:spacing w:line="250" w:lineRule="auto"/>
        <w:ind w:left="324" w:right="1" w:hanging="10"/>
        <w:jc w:val="both"/>
        <w:rPr>
          <w:rFonts w:asciiTheme="minorHAnsi" w:hAnsiTheme="minorHAnsi" w:cstheme="minorHAnsi"/>
        </w:rPr>
      </w:pPr>
      <w:r w:rsidRPr="008E0FF5">
        <w:rPr>
          <w:rFonts w:asciiTheme="minorHAnsi" w:hAnsiTheme="minorHAnsi" w:cstheme="minorHAnsi"/>
        </w:rPr>
        <w:t xml:space="preserve">Malowanie balustrad na zewnętrznych ciągach komunikacyjnych – poliuretanową farbą </w:t>
      </w:r>
      <w:r w:rsidRPr="008E0FF5">
        <w:rPr>
          <w:rFonts w:asciiTheme="minorHAnsi" w:hAnsiTheme="minorHAnsi" w:cstheme="minorHAnsi"/>
        </w:rPr>
        <w:br/>
        <w:t xml:space="preserve">do metalu </w:t>
      </w:r>
    </w:p>
    <w:p w14:paraId="6625D7CA" w14:textId="77777777" w:rsidR="00151BAE" w:rsidRPr="008E0FF5" w:rsidRDefault="00151BAE" w:rsidP="008E0FF5">
      <w:pPr>
        <w:spacing w:line="250" w:lineRule="auto"/>
        <w:ind w:left="324" w:right="1" w:hanging="10"/>
        <w:jc w:val="both"/>
        <w:rPr>
          <w:rFonts w:asciiTheme="minorHAnsi" w:hAnsiTheme="minorHAnsi" w:cstheme="minorHAnsi"/>
        </w:rPr>
      </w:pPr>
      <w:r w:rsidRPr="008E0FF5">
        <w:rPr>
          <w:rFonts w:asciiTheme="minorHAnsi" w:hAnsiTheme="minorHAnsi" w:cstheme="minorHAnsi"/>
        </w:rPr>
        <w:t xml:space="preserve">Malowanie belek i słupów drewnianych – ozdobnych – olej do drewna. </w:t>
      </w:r>
    </w:p>
    <w:p w14:paraId="54D44725" w14:textId="77777777" w:rsidR="00151BAE" w:rsidRPr="008E0FF5" w:rsidRDefault="00151BAE" w:rsidP="008E0FF5">
      <w:pPr>
        <w:spacing w:line="250" w:lineRule="auto"/>
        <w:ind w:left="324" w:right="1" w:hanging="10"/>
        <w:jc w:val="both"/>
        <w:rPr>
          <w:rFonts w:asciiTheme="minorHAnsi" w:hAnsiTheme="minorHAnsi" w:cstheme="minorHAnsi"/>
        </w:rPr>
      </w:pPr>
      <w:r w:rsidRPr="008E0FF5">
        <w:rPr>
          <w:rFonts w:asciiTheme="minorHAnsi" w:hAnsiTheme="minorHAnsi" w:cstheme="minorHAnsi"/>
        </w:rPr>
        <w:t>Preparaty akrylowe do gruntowania podłoży zalecane przez producenta farb.</w:t>
      </w:r>
    </w:p>
    <w:p w14:paraId="6EBA4808" w14:textId="77777777" w:rsidR="00151BAE" w:rsidRPr="00EC70A4" w:rsidRDefault="00151BAE" w:rsidP="00EC70A4">
      <w:pPr>
        <w:pStyle w:val="Nagwek4"/>
        <w:ind w:left="426" w:hanging="568"/>
        <w:rPr>
          <w:u w:val="none"/>
        </w:rPr>
      </w:pPr>
      <w:r w:rsidRPr="00EC70A4">
        <w:rPr>
          <w:u w:val="none"/>
        </w:rPr>
        <w:t xml:space="preserve">2.2.1.Farby i oleje niezależnie od ich rodzaju powinny odpowiadać wymaganiom norm państwowych lub świadectw dopuszczenia do stosowania w budownictwie. </w:t>
      </w:r>
    </w:p>
    <w:p w14:paraId="7B6A42D4" w14:textId="77777777" w:rsidR="00151BAE" w:rsidRPr="00EC70A4" w:rsidRDefault="00151BAE" w:rsidP="00EC70A4">
      <w:pPr>
        <w:pStyle w:val="Nagwek4"/>
        <w:ind w:left="426" w:hanging="568"/>
        <w:rPr>
          <w:u w:val="none"/>
        </w:rPr>
      </w:pPr>
      <w:r w:rsidRPr="00EC70A4">
        <w:rPr>
          <w:u w:val="none"/>
        </w:rPr>
        <w:t xml:space="preserve">2.2.2. Barwy farb określa dokumentacja według wzornika kolorów RAL </w:t>
      </w:r>
    </w:p>
    <w:p w14:paraId="3692BCD2" w14:textId="77777777" w:rsidR="00151BAE" w:rsidRPr="00EC70A4" w:rsidRDefault="00151BAE" w:rsidP="00EC70A4">
      <w:pPr>
        <w:pStyle w:val="Nagwek4"/>
        <w:ind w:left="426" w:hanging="568"/>
        <w:rPr>
          <w:u w:val="none"/>
        </w:rPr>
      </w:pPr>
      <w:r w:rsidRPr="00EC70A4">
        <w:rPr>
          <w:u w:val="none"/>
        </w:rPr>
        <w:t xml:space="preserve">2.2.3. Parametry techniczne, właściwości farb oraz miejsce ich położenia podaje szczegółowo  poniższa treść. </w:t>
      </w:r>
    </w:p>
    <w:p w14:paraId="36629D3B"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u w:val="single" w:color="000000"/>
        </w:rPr>
        <w:t>farba akrylowa</w:t>
      </w:r>
      <w:r w:rsidRPr="009D76DD">
        <w:rPr>
          <w:rFonts w:asciiTheme="minorHAnsi" w:hAnsiTheme="minorHAnsi" w:cstheme="minorHAnsi"/>
        </w:rPr>
        <w:t xml:space="preserve"> o właściwościach: </w:t>
      </w:r>
    </w:p>
    <w:p w14:paraId="0036AB37" w14:textId="77777777" w:rsidR="00151BAE" w:rsidRPr="009D76DD" w:rsidRDefault="00151BAE" w:rsidP="007305EC">
      <w:pPr>
        <w:numPr>
          <w:ilvl w:val="0"/>
          <w:numId w:val="22"/>
        </w:numPr>
        <w:spacing w:line="250" w:lineRule="auto"/>
        <w:ind w:left="851" w:right="1" w:hanging="425"/>
        <w:jc w:val="both"/>
        <w:rPr>
          <w:rFonts w:asciiTheme="minorHAnsi" w:hAnsiTheme="minorHAnsi" w:cstheme="minorHAnsi"/>
        </w:rPr>
      </w:pPr>
      <w:r w:rsidRPr="009D76DD">
        <w:rPr>
          <w:rFonts w:asciiTheme="minorHAnsi" w:hAnsiTheme="minorHAnsi" w:cstheme="minorHAnsi"/>
        </w:rPr>
        <w:t xml:space="preserve">Odporność na szorowanie na mokro – kl. I wg PN-EN 13300 i kl. I wg PN-C-81914: 2002 </w:t>
      </w:r>
    </w:p>
    <w:p w14:paraId="4C531B18" w14:textId="77777777" w:rsidR="00151BAE" w:rsidRPr="009D76DD" w:rsidRDefault="00151BAE" w:rsidP="007305EC">
      <w:pPr>
        <w:numPr>
          <w:ilvl w:val="0"/>
          <w:numId w:val="22"/>
        </w:numPr>
        <w:spacing w:line="250" w:lineRule="auto"/>
        <w:ind w:left="851" w:right="1" w:hanging="425"/>
        <w:jc w:val="both"/>
        <w:rPr>
          <w:rFonts w:asciiTheme="minorHAnsi" w:hAnsiTheme="minorHAnsi" w:cstheme="minorHAnsi"/>
        </w:rPr>
      </w:pPr>
      <w:r w:rsidRPr="009D76DD">
        <w:rPr>
          <w:rFonts w:asciiTheme="minorHAnsi" w:hAnsiTheme="minorHAnsi" w:cstheme="minorHAnsi"/>
        </w:rPr>
        <w:t xml:space="preserve">Odporność na szorowanie na mokro – kl. II wg PN-EN 13300 i kl. I  wg PN-C-81914: 2002 </w:t>
      </w:r>
    </w:p>
    <w:p w14:paraId="2B4357D1" w14:textId="77777777" w:rsidR="00151BAE" w:rsidRPr="009D76DD" w:rsidRDefault="00151BAE" w:rsidP="007305EC">
      <w:pPr>
        <w:numPr>
          <w:ilvl w:val="0"/>
          <w:numId w:val="22"/>
        </w:numPr>
        <w:spacing w:line="250" w:lineRule="auto"/>
        <w:ind w:left="851" w:right="1" w:hanging="425"/>
        <w:jc w:val="both"/>
        <w:rPr>
          <w:rFonts w:asciiTheme="minorHAnsi" w:hAnsiTheme="minorHAnsi" w:cstheme="minorHAnsi"/>
        </w:rPr>
      </w:pPr>
      <w:r w:rsidRPr="009D76DD">
        <w:rPr>
          <w:rFonts w:asciiTheme="minorHAnsi" w:hAnsiTheme="minorHAnsi" w:cstheme="minorHAnsi"/>
        </w:rPr>
        <w:lastRenderedPageBreak/>
        <w:t>Gęstość: ok. 1,50 g/cm</w:t>
      </w:r>
      <w:r w:rsidRPr="009D76DD">
        <w:rPr>
          <w:rFonts w:asciiTheme="minorHAnsi" w:hAnsiTheme="minorHAnsi" w:cstheme="minorHAnsi"/>
          <w:vertAlign w:val="superscript"/>
        </w:rPr>
        <w:t>3</w:t>
      </w:r>
      <w:r w:rsidRPr="009D76DD">
        <w:rPr>
          <w:rFonts w:asciiTheme="minorHAnsi" w:hAnsiTheme="minorHAnsi" w:cstheme="minorHAnsi"/>
        </w:rPr>
        <w:t xml:space="preserve"> </w:t>
      </w:r>
    </w:p>
    <w:p w14:paraId="518CA499" w14:textId="77777777" w:rsidR="00151BAE" w:rsidRPr="009D76DD" w:rsidRDefault="00151BAE" w:rsidP="007305EC">
      <w:pPr>
        <w:numPr>
          <w:ilvl w:val="0"/>
          <w:numId w:val="22"/>
        </w:numPr>
        <w:spacing w:line="250" w:lineRule="auto"/>
        <w:ind w:left="851" w:right="1" w:hanging="425"/>
        <w:jc w:val="both"/>
        <w:rPr>
          <w:rFonts w:asciiTheme="minorHAnsi" w:hAnsiTheme="minorHAnsi" w:cstheme="minorHAnsi"/>
        </w:rPr>
      </w:pPr>
      <w:r w:rsidRPr="009D76DD">
        <w:rPr>
          <w:rFonts w:asciiTheme="minorHAnsi" w:hAnsiTheme="minorHAnsi" w:cstheme="minorHAnsi"/>
        </w:rPr>
        <w:t xml:space="preserve">Stopień połysku: matowy </w:t>
      </w:r>
    </w:p>
    <w:p w14:paraId="1B9359DA" w14:textId="77777777" w:rsidR="00151BAE" w:rsidRPr="009D76DD" w:rsidRDefault="00151BAE" w:rsidP="007305EC">
      <w:pPr>
        <w:numPr>
          <w:ilvl w:val="0"/>
          <w:numId w:val="22"/>
        </w:numPr>
        <w:spacing w:line="250" w:lineRule="auto"/>
        <w:ind w:left="851" w:right="1" w:hanging="425"/>
        <w:jc w:val="both"/>
        <w:rPr>
          <w:rFonts w:asciiTheme="minorHAnsi" w:hAnsiTheme="minorHAnsi" w:cstheme="minorHAnsi"/>
        </w:rPr>
      </w:pPr>
      <w:r w:rsidRPr="009D76DD">
        <w:rPr>
          <w:rFonts w:asciiTheme="minorHAnsi" w:hAnsiTheme="minorHAnsi" w:cstheme="minorHAnsi"/>
        </w:rPr>
        <w:t>Średnie zużycie: ok. 0,25 l/m</w:t>
      </w:r>
      <w:r w:rsidRPr="009D76DD">
        <w:rPr>
          <w:rFonts w:asciiTheme="minorHAnsi" w:hAnsiTheme="minorHAnsi" w:cstheme="minorHAnsi"/>
          <w:vertAlign w:val="superscript"/>
        </w:rPr>
        <w:t>2</w:t>
      </w:r>
      <w:r w:rsidRPr="009D76DD">
        <w:rPr>
          <w:rFonts w:asciiTheme="minorHAnsi" w:hAnsiTheme="minorHAnsi" w:cstheme="minorHAnsi"/>
        </w:rPr>
        <w:t xml:space="preserve"> przy dwukrotnym malowaniu na gładkim podłożu </w:t>
      </w:r>
    </w:p>
    <w:p w14:paraId="7EEAB29E" w14:textId="77777777" w:rsidR="00151BAE" w:rsidRPr="009D76DD" w:rsidRDefault="00151BAE" w:rsidP="007305EC">
      <w:pPr>
        <w:numPr>
          <w:ilvl w:val="0"/>
          <w:numId w:val="22"/>
        </w:numPr>
        <w:spacing w:line="250" w:lineRule="auto"/>
        <w:ind w:left="851" w:right="1" w:hanging="425"/>
        <w:jc w:val="both"/>
        <w:rPr>
          <w:rFonts w:asciiTheme="minorHAnsi" w:hAnsiTheme="minorHAnsi" w:cstheme="minorHAnsi"/>
        </w:rPr>
      </w:pPr>
      <w:r w:rsidRPr="009D76DD">
        <w:rPr>
          <w:rFonts w:asciiTheme="minorHAnsi" w:hAnsiTheme="minorHAnsi" w:cstheme="minorHAnsi"/>
        </w:rPr>
        <w:t xml:space="preserve">Temperatura stosowania: od +5ºC do +25ºC </w:t>
      </w:r>
    </w:p>
    <w:p w14:paraId="0CD360F8" w14:textId="77777777" w:rsidR="00151BAE" w:rsidRPr="009D76DD" w:rsidRDefault="00151BAE" w:rsidP="00151BAE">
      <w:pPr>
        <w:spacing w:line="250" w:lineRule="auto"/>
        <w:ind w:left="426" w:right="1"/>
        <w:jc w:val="both"/>
        <w:rPr>
          <w:rFonts w:asciiTheme="minorHAnsi" w:hAnsiTheme="minorHAnsi" w:cstheme="minorHAnsi"/>
        </w:rPr>
      </w:pPr>
      <w:r w:rsidRPr="009D76DD">
        <w:rPr>
          <w:rFonts w:asciiTheme="minorHAnsi" w:hAnsiTheme="minorHAnsi" w:cstheme="minorHAnsi"/>
          <w:u w:val="single" w:color="000000"/>
        </w:rPr>
        <w:t>farba lateksowa</w:t>
      </w:r>
      <w:r w:rsidRPr="009D76DD">
        <w:rPr>
          <w:rFonts w:asciiTheme="minorHAnsi" w:hAnsiTheme="minorHAnsi" w:cstheme="minorHAnsi"/>
        </w:rPr>
        <w:t xml:space="preserve"> odporną na szorowanie o właściwościach: </w:t>
      </w:r>
    </w:p>
    <w:p w14:paraId="243BD074" w14:textId="77777777" w:rsidR="00151BAE" w:rsidRPr="009D76DD" w:rsidRDefault="00151BAE" w:rsidP="007305EC">
      <w:pPr>
        <w:numPr>
          <w:ilvl w:val="0"/>
          <w:numId w:val="22"/>
        </w:numPr>
        <w:spacing w:line="250" w:lineRule="auto"/>
        <w:ind w:left="851" w:right="1" w:hanging="425"/>
        <w:jc w:val="both"/>
        <w:rPr>
          <w:rFonts w:asciiTheme="minorHAnsi" w:hAnsiTheme="minorHAnsi" w:cstheme="minorHAnsi"/>
        </w:rPr>
      </w:pPr>
      <w:r w:rsidRPr="009D76DD">
        <w:rPr>
          <w:rFonts w:asciiTheme="minorHAnsi" w:hAnsiTheme="minorHAnsi" w:cstheme="minorHAnsi"/>
        </w:rPr>
        <w:t xml:space="preserve">Odporność na szorowanie na mokro – kl. I wg PN-EN 13300 i kl. I wg PN-C-81914: 2002 </w:t>
      </w:r>
    </w:p>
    <w:p w14:paraId="25B8BB1F" w14:textId="77777777" w:rsidR="00151BAE" w:rsidRPr="009D76DD" w:rsidRDefault="00151BAE" w:rsidP="007305EC">
      <w:pPr>
        <w:numPr>
          <w:ilvl w:val="0"/>
          <w:numId w:val="22"/>
        </w:numPr>
        <w:spacing w:line="250" w:lineRule="auto"/>
        <w:ind w:left="851" w:right="1" w:hanging="425"/>
        <w:jc w:val="both"/>
        <w:rPr>
          <w:rFonts w:asciiTheme="minorHAnsi" w:hAnsiTheme="minorHAnsi" w:cstheme="minorHAnsi"/>
        </w:rPr>
      </w:pPr>
      <w:r w:rsidRPr="009D76DD">
        <w:rPr>
          <w:rFonts w:asciiTheme="minorHAnsi" w:hAnsiTheme="minorHAnsi" w:cstheme="minorHAnsi"/>
        </w:rPr>
        <w:t xml:space="preserve">Odporność na działanie wilgoci </w:t>
      </w:r>
    </w:p>
    <w:p w14:paraId="3AEF6AF4" w14:textId="77777777" w:rsidR="00151BAE" w:rsidRPr="009D76DD" w:rsidRDefault="00151BAE" w:rsidP="007305EC">
      <w:pPr>
        <w:numPr>
          <w:ilvl w:val="0"/>
          <w:numId w:val="22"/>
        </w:numPr>
        <w:spacing w:line="250" w:lineRule="auto"/>
        <w:ind w:left="851" w:right="1" w:hanging="425"/>
        <w:jc w:val="both"/>
        <w:rPr>
          <w:rFonts w:asciiTheme="minorHAnsi" w:hAnsiTheme="minorHAnsi" w:cstheme="minorHAnsi"/>
        </w:rPr>
      </w:pPr>
      <w:r w:rsidRPr="009D76DD">
        <w:rPr>
          <w:rFonts w:asciiTheme="minorHAnsi" w:hAnsiTheme="minorHAnsi" w:cstheme="minorHAnsi"/>
        </w:rPr>
        <w:t xml:space="preserve">Bez zawartości lotnych związków organicznych – przyjazność dla ludzi i środowiska </w:t>
      </w:r>
    </w:p>
    <w:p w14:paraId="0DE6F28D" w14:textId="77777777" w:rsidR="00151BAE" w:rsidRPr="009D76DD" w:rsidRDefault="00151BAE" w:rsidP="007305EC">
      <w:pPr>
        <w:numPr>
          <w:ilvl w:val="0"/>
          <w:numId w:val="22"/>
        </w:numPr>
        <w:spacing w:line="250" w:lineRule="auto"/>
        <w:ind w:left="851" w:right="1" w:hanging="425"/>
        <w:jc w:val="both"/>
        <w:rPr>
          <w:rFonts w:asciiTheme="minorHAnsi" w:hAnsiTheme="minorHAnsi" w:cstheme="minorHAnsi"/>
        </w:rPr>
      </w:pPr>
      <w:r w:rsidRPr="009D76DD">
        <w:rPr>
          <w:rFonts w:asciiTheme="minorHAnsi" w:hAnsiTheme="minorHAnsi" w:cstheme="minorHAnsi"/>
        </w:rPr>
        <w:t>Gęstość: ok. 1,45 g/cm</w:t>
      </w:r>
      <w:r w:rsidRPr="009D76DD">
        <w:rPr>
          <w:rFonts w:asciiTheme="minorHAnsi" w:hAnsiTheme="minorHAnsi" w:cstheme="minorHAnsi"/>
          <w:vertAlign w:val="superscript"/>
        </w:rPr>
        <w:t>3</w:t>
      </w:r>
      <w:r w:rsidRPr="009D76DD">
        <w:rPr>
          <w:rFonts w:asciiTheme="minorHAnsi" w:hAnsiTheme="minorHAnsi" w:cstheme="minorHAnsi"/>
        </w:rPr>
        <w:t xml:space="preserve"> </w:t>
      </w:r>
    </w:p>
    <w:p w14:paraId="6FF3D1E1" w14:textId="77777777" w:rsidR="00151BAE" w:rsidRPr="009D76DD" w:rsidRDefault="00151BAE" w:rsidP="007305EC">
      <w:pPr>
        <w:numPr>
          <w:ilvl w:val="0"/>
          <w:numId w:val="22"/>
        </w:numPr>
        <w:spacing w:line="250" w:lineRule="auto"/>
        <w:ind w:left="851" w:right="1" w:hanging="425"/>
        <w:jc w:val="both"/>
        <w:rPr>
          <w:rFonts w:asciiTheme="minorHAnsi" w:hAnsiTheme="minorHAnsi" w:cstheme="minorHAnsi"/>
        </w:rPr>
      </w:pPr>
      <w:r w:rsidRPr="009D76DD">
        <w:rPr>
          <w:rFonts w:asciiTheme="minorHAnsi" w:hAnsiTheme="minorHAnsi" w:cstheme="minorHAnsi"/>
        </w:rPr>
        <w:t xml:space="preserve">Stopień połysku: półmatowy </w:t>
      </w:r>
    </w:p>
    <w:p w14:paraId="77C78997" w14:textId="77777777" w:rsidR="00151BAE" w:rsidRPr="009D76DD" w:rsidRDefault="00151BAE" w:rsidP="007305EC">
      <w:pPr>
        <w:numPr>
          <w:ilvl w:val="0"/>
          <w:numId w:val="22"/>
        </w:numPr>
        <w:spacing w:line="250" w:lineRule="auto"/>
        <w:ind w:left="851" w:right="1" w:hanging="425"/>
        <w:jc w:val="both"/>
        <w:rPr>
          <w:rFonts w:asciiTheme="minorHAnsi" w:hAnsiTheme="minorHAnsi" w:cstheme="minorHAnsi"/>
        </w:rPr>
      </w:pPr>
      <w:r w:rsidRPr="009D76DD">
        <w:rPr>
          <w:rFonts w:asciiTheme="minorHAnsi" w:hAnsiTheme="minorHAnsi" w:cstheme="minorHAnsi"/>
        </w:rPr>
        <w:t>Średnie zużycie: ok. 0,22 l/m</w:t>
      </w:r>
      <w:r w:rsidRPr="009D76DD">
        <w:rPr>
          <w:rFonts w:asciiTheme="minorHAnsi" w:hAnsiTheme="minorHAnsi" w:cstheme="minorHAnsi"/>
          <w:vertAlign w:val="superscript"/>
        </w:rPr>
        <w:t>2</w:t>
      </w:r>
      <w:r w:rsidRPr="009D76DD">
        <w:rPr>
          <w:rFonts w:asciiTheme="minorHAnsi" w:hAnsiTheme="minorHAnsi" w:cstheme="minorHAnsi"/>
        </w:rPr>
        <w:t xml:space="preserve"> przy dwukrotnym malowaniu na gładkim podłożu </w:t>
      </w:r>
    </w:p>
    <w:p w14:paraId="3CF65294" w14:textId="77777777" w:rsidR="00151BAE" w:rsidRPr="009D76DD" w:rsidRDefault="00151BAE" w:rsidP="007305EC">
      <w:pPr>
        <w:numPr>
          <w:ilvl w:val="0"/>
          <w:numId w:val="22"/>
        </w:numPr>
        <w:spacing w:line="250" w:lineRule="auto"/>
        <w:ind w:left="851" w:right="1" w:hanging="425"/>
        <w:jc w:val="both"/>
        <w:rPr>
          <w:rFonts w:asciiTheme="minorHAnsi" w:hAnsiTheme="minorHAnsi" w:cstheme="minorHAnsi"/>
        </w:rPr>
      </w:pPr>
      <w:r w:rsidRPr="009D76DD">
        <w:rPr>
          <w:rFonts w:asciiTheme="minorHAnsi" w:hAnsiTheme="minorHAnsi" w:cstheme="minorHAnsi"/>
        </w:rPr>
        <w:t xml:space="preserve">Temperatura stosowania: od +5 ºC do +25ºC </w:t>
      </w:r>
    </w:p>
    <w:p w14:paraId="50CAC0D2" w14:textId="77777777" w:rsidR="00151BAE" w:rsidRPr="009D76DD" w:rsidRDefault="00151BAE" w:rsidP="00151BAE">
      <w:pPr>
        <w:spacing w:line="250" w:lineRule="auto"/>
        <w:ind w:left="426" w:right="1"/>
        <w:jc w:val="both"/>
        <w:rPr>
          <w:rFonts w:asciiTheme="minorHAnsi" w:hAnsiTheme="minorHAnsi" w:cstheme="minorHAnsi"/>
          <w:u w:val="single" w:color="000000"/>
        </w:rPr>
      </w:pPr>
      <w:r w:rsidRPr="009D76DD">
        <w:rPr>
          <w:rFonts w:asciiTheme="minorHAnsi" w:hAnsiTheme="minorHAnsi" w:cstheme="minorHAnsi"/>
          <w:u w:val="single" w:color="000000"/>
        </w:rPr>
        <w:t xml:space="preserve">Farba poliuretanowa </w:t>
      </w:r>
    </w:p>
    <w:p w14:paraId="0D5415F4" w14:textId="77777777" w:rsidR="00151BAE" w:rsidRPr="009D76DD" w:rsidRDefault="00151BAE" w:rsidP="007305EC">
      <w:pPr>
        <w:numPr>
          <w:ilvl w:val="0"/>
          <w:numId w:val="22"/>
        </w:numPr>
        <w:tabs>
          <w:tab w:val="num" w:pos="720"/>
        </w:tabs>
        <w:spacing w:line="250" w:lineRule="auto"/>
        <w:ind w:left="851" w:right="1" w:hanging="425"/>
        <w:jc w:val="both"/>
        <w:rPr>
          <w:rFonts w:asciiTheme="minorHAnsi" w:hAnsiTheme="minorHAnsi" w:cstheme="minorHAnsi"/>
        </w:rPr>
      </w:pPr>
      <w:r w:rsidRPr="009D76DD">
        <w:rPr>
          <w:rFonts w:asciiTheme="minorHAnsi" w:hAnsiTheme="minorHAnsi" w:cstheme="minorHAnsi"/>
        </w:rPr>
        <w:t>Łatwa aplikacja wałkiem i natryskiem bezpowietrznym</w:t>
      </w:r>
    </w:p>
    <w:p w14:paraId="6DDAE710" w14:textId="77777777" w:rsidR="00151BAE" w:rsidRPr="009D76DD" w:rsidRDefault="00151BAE" w:rsidP="007305EC">
      <w:pPr>
        <w:numPr>
          <w:ilvl w:val="0"/>
          <w:numId w:val="22"/>
        </w:numPr>
        <w:tabs>
          <w:tab w:val="num" w:pos="720"/>
        </w:tabs>
        <w:spacing w:line="250" w:lineRule="auto"/>
        <w:ind w:left="851" w:right="1" w:hanging="425"/>
        <w:jc w:val="both"/>
        <w:rPr>
          <w:rFonts w:asciiTheme="minorHAnsi" w:hAnsiTheme="minorHAnsi" w:cstheme="minorHAnsi"/>
        </w:rPr>
      </w:pPr>
      <w:r w:rsidRPr="009D76DD">
        <w:rPr>
          <w:rFonts w:asciiTheme="minorHAnsi" w:hAnsiTheme="minorHAnsi" w:cstheme="minorHAnsi"/>
        </w:rPr>
        <w:t>Nieograniczony czas przemalowania</w:t>
      </w:r>
    </w:p>
    <w:p w14:paraId="01DF3E36" w14:textId="77777777" w:rsidR="00151BAE" w:rsidRPr="009D76DD" w:rsidRDefault="00151BAE" w:rsidP="007305EC">
      <w:pPr>
        <w:numPr>
          <w:ilvl w:val="0"/>
          <w:numId w:val="22"/>
        </w:numPr>
        <w:tabs>
          <w:tab w:val="num" w:pos="720"/>
        </w:tabs>
        <w:spacing w:line="250" w:lineRule="auto"/>
        <w:ind w:left="851" w:right="1" w:hanging="425"/>
        <w:jc w:val="both"/>
        <w:rPr>
          <w:rFonts w:asciiTheme="minorHAnsi" w:hAnsiTheme="minorHAnsi" w:cstheme="minorHAnsi"/>
        </w:rPr>
      </w:pPr>
      <w:r w:rsidRPr="009D76DD">
        <w:rPr>
          <w:rFonts w:asciiTheme="minorHAnsi" w:hAnsiTheme="minorHAnsi" w:cstheme="minorHAnsi"/>
        </w:rPr>
        <w:t>Doskonała odporność na działanie czynników atmosferycznych</w:t>
      </w:r>
    </w:p>
    <w:p w14:paraId="6C625895" w14:textId="77777777" w:rsidR="00151BAE" w:rsidRPr="009D76DD" w:rsidRDefault="00151BAE" w:rsidP="007305EC">
      <w:pPr>
        <w:numPr>
          <w:ilvl w:val="0"/>
          <w:numId w:val="22"/>
        </w:numPr>
        <w:tabs>
          <w:tab w:val="num" w:pos="720"/>
        </w:tabs>
        <w:spacing w:line="250" w:lineRule="auto"/>
        <w:ind w:left="851" w:right="1" w:hanging="425"/>
        <w:jc w:val="both"/>
        <w:rPr>
          <w:rFonts w:asciiTheme="minorHAnsi" w:hAnsiTheme="minorHAnsi" w:cstheme="minorHAnsi"/>
        </w:rPr>
      </w:pPr>
      <w:r w:rsidRPr="009D76DD">
        <w:rPr>
          <w:rFonts w:asciiTheme="minorHAnsi" w:hAnsiTheme="minorHAnsi" w:cstheme="minorHAnsi"/>
        </w:rPr>
        <w:t>Utwardza się w temperaturach do –5°C (23°F)</w:t>
      </w:r>
    </w:p>
    <w:p w14:paraId="13ED4A77" w14:textId="77777777" w:rsidR="00151BAE" w:rsidRPr="009D76DD" w:rsidRDefault="00151BAE" w:rsidP="007305EC">
      <w:pPr>
        <w:numPr>
          <w:ilvl w:val="0"/>
          <w:numId w:val="22"/>
        </w:numPr>
        <w:tabs>
          <w:tab w:val="num" w:pos="720"/>
        </w:tabs>
        <w:spacing w:line="250" w:lineRule="auto"/>
        <w:ind w:left="851" w:right="1" w:hanging="425"/>
        <w:jc w:val="both"/>
        <w:rPr>
          <w:rFonts w:asciiTheme="minorHAnsi" w:hAnsiTheme="minorHAnsi" w:cstheme="minorHAnsi"/>
        </w:rPr>
      </w:pPr>
      <w:r w:rsidRPr="009D76DD">
        <w:rPr>
          <w:rFonts w:asciiTheme="minorHAnsi" w:hAnsiTheme="minorHAnsi" w:cstheme="minorHAnsi"/>
        </w:rPr>
        <w:t>Wytrzymała i odporna na ścieranie</w:t>
      </w:r>
    </w:p>
    <w:p w14:paraId="114E64DD" w14:textId="77777777" w:rsidR="00151BAE" w:rsidRPr="009D76DD" w:rsidRDefault="00151BAE" w:rsidP="007305EC">
      <w:pPr>
        <w:numPr>
          <w:ilvl w:val="0"/>
          <w:numId w:val="22"/>
        </w:numPr>
        <w:tabs>
          <w:tab w:val="num" w:pos="720"/>
        </w:tabs>
        <w:spacing w:line="250" w:lineRule="auto"/>
        <w:ind w:left="851" w:right="1" w:hanging="425"/>
        <w:jc w:val="both"/>
        <w:rPr>
          <w:rFonts w:asciiTheme="minorHAnsi" w:hAnsiTheme="minorHAnsi" w:cstheme="minorHAnsi"/>
        </w:rPr>
      </w:pPr>
      <w:r w:rsidRPr="009D76DD">
        <w:rPr>
          <w:rFonts w:asciiTheme="minorHAnsi" w:hAnsiTheme="minorHAnsi" w:cstheme="minorHAnsi"/>
        </w:rPr>
        <w:t>Odporna na zachlapanie olejami mineralnymi i roślinnymi, parafinami, alifatycznymi produktami naftowym i średnio agresywnymi chemikaliami</w:t>
      </w:r>
    </w:p>
    <w:p w14:paraId="07803D84" w14:textId="77777777" w:rsidR="00151BAE" w:rsidRPr="009D76DD" w:rsidRDefault="00151BAE" w:rsidP="007305EC">
      <w:pPr>
        <w:numPr>
          <w:ilvl w:val="0"/>
          <w:numId w:val="22"/>
        </w:numPr>
        <w:tabs>
          <w:tab w:val="num" w:pos="720"/>
        </w:tabs>
        <w:spacing w:line="250" w:lineRule="auto"/>
        <w:ind w:left="851" w:right="1" w:hanging="425"/>
        <w:jc w:val="both"/>
        <w:rPr>
          <w:rFonts w:asciiTheme="minorHAnsi" w:hAnsiTheme="minorHAnsi" w:cstheme="minorHAnsi"/>
        </w:rPr>
      </w:pPr>
      <w:r w:rsidRPr="009D76DD">
        <w:rPr>
          <w:rFonts w:asciiTheme="minorHAnsi" w:hAnsiTheme="minorHAnsi" w:cstheme="minorHAnsi"/>
        </w:rPr>
        <w:t>Możliwość nakładania: natryskowo, wałkiem lub pędzlem</w:t>
      </w:r>
    </w:p>
    <w:p w14:paraId="5DC4B284" w14:textId="77777777" w:rsidR="00151BAE" w:rsidRPr="009D76DD" w:rsidRDefault="00151BAE" w:rsidP="00151BAE">
      <w:pPr>
        <w:spacing w:line="250" w:lineRule="auto"/>
        <w:ind w:left="426" w:right="1"/>
        <w:jc w:val="both"/>
        <w:rPr>
          <w:rFonts w:asciiTheme="minorHAnsi" w:hAnsiTheme="minorHAnsi" w:cstheme="minorHAnsi"/>
          <w:u w:val="single" w:color="000000"/>
        </w:rPr>
      </w:pPr>
      <w:r w:rsidRPr="009D76DD">
        <w:rPr>
          <w:rFonts w:asciiTheme="minorHAnsi" w:hAnsiTheme="minorHAnsi" w:cstheme="minorHAnsi"/>
          <w:u w:val="single" w:color="000000"/>
        </w:rPr>
        <w:t>Olej do drewna</w:t>
      </w:r>
    </w:p>
    <w:p w14:paraId="5E014951" w14:textId="77777777" w:rsidR="00151BAE" w:rsidRPr="009D76DD" w:rsidRDefault="00151BAE" w:rsidP="008D4087">
      <w:pPr>
        <w:pStyle w:val="Akapitzlist"/>
        <w:numPr>
          <w:ilvl w:val="0"/>
          <w:numId w:val="26"/>
        </w:numPr>
        <w:spacing w:line="250" w:lineRule="auto"/>
        <w:ind w:right="1"/>
        <w:jc w:val="both"/>
        <w:rPr>
          <w:rFonts w:asciiTheme="minorHAnsi" w:hAnsiTheme="minorHAnsi" w:cstheme="minorHAnsi"/>
        </w:rPr>
      </w:pPr>
      <w:r w:rsidRPr="009D76DD">
        <w:rPr>
          <w:rFonts w:asciiTheme="minorHAnsi" w:hAnsiTheme="minorHAnsi" w:cstheme="minorHAnsi"/>
        </w:rPr>
        <w:t>olej pielęgnacyjny do drewna</w:t>
      </w:r>
    </w:p>
    <w:p w14:paraId="7266A0AF" w14:textId="77777777" w:rsidR="00151BAE" w:rsidRPr="009D76DD" w:rsidRDefault="00151BAE" w:rsidP="008D4087">
      <w:pPr>
        <w:pStyle w:val="Akapitzlist"/>
        <w:numPr>
          <w:ilvl w:val="0"/>
          <w:numId w:val="26"/>
        </w:numPr>
        <w:spacing w:line="250" w:lineRule="auto"/>
        <w:ind w:right="1"/>
        <w:jc w:val="both"/>
        <w:rPr>
          <w:rFonts w:asciiTheme="minorHAnsi" w:hAnsiTheme="minorHAnsi" w:cstheme="minorHAnsi"/>
        </w:rPr>
      </w:pPr>
      <w:r w:rsidRPr="009D76DD">
        <w:rPr>
          <w:rFonts w:asciiTheme="minorHAnsi" w:hAnsiTheme="minorHAnsi" w:cstheme="minorHAnsi"/>
        </w:rPr>
        <w:t xml:space="preserve">nakładanie za pomocą pędzla do lazur lub ścierki bawełnianej wykonując ruchy zawsze wzdłuż słojów drewna. </w:t>
      </w:r>
    </w:p>
    <w:p w14:paraId="662F47DE" w14:textId="77777777" w:rsidR="00151BAE" w:rsidRPr="009D76DD" w:rsidRDefault="00151BAE" w:rsidP="008D4087">
      <w:pPr>
        <w:pStyle w:val="Akapitzlist"/>
        <w:numPr>
          <w:ilvl w:val="0"/>
          <w:numId w:val="26"/>
        </w:numPr>
        <w:spacing w:line="250" w:lineRule="auto"/>
        <w:ind w:right="1"/>
        <w:jc w:val="both"/>
        <w:rPr>
          <w:rFonts w:asciiTheme="minorHAnsi" w:hAnsiTheme="minorHAnsi" w:cstheme="minorHAnsi"/>
        </w:rPr>
      </w:pPr>
      <w:r w:rsidRPr="009D76DD">
        <w:rPr>
          <w:rFonts w:asciiTheme="minorHAnsi" w:hAnsiTheme="minorHAnsi" w:cstheme="minorHAnsi"/>
        </w:rPr>
        <w:t xml:space="preserve">Kolor </w:t>
      </w:r>
      <w:proofErr w:type="spellStart"/>
      <w:r w:rsidRPr="009D76DD">
        <w:rPr>
          <w:rFonts w:asciiTheme="minorHAnsi" w:hAnsiTheme="minorHAnsi" w:cstheme="minorHAnsi"/>
        </w:rPr>
        <w:t>teak</w:t>
      </w:r>
      <w:proofErr w:type="spellEnd"/>
    </w:p>
    <w:p w14:paraId="71061940" w14:textId="00618CB1" w:rsidR="00151BAE" w:rsidRPr="00EC70A4" w:rsidRDefault="00151BAE" w:rsidP="008D4087">
      <w:pPr>
        <w:pStyle w:val="Akapitzlist"/>
        <w:numPr>
          <w:ilvl w:val="0"/>
          <w:numId w:val="26"/>
        </w:numPr>
        <w:spacing w:line="250" w:lineRule="auto"/>
        <w:ind w:right="1"/>
        <w:jc w:val="both"/>
        <w:rPr>
          <w:rFonts w:asciiTheme="minorHAnsi" w:hAnsiTheme="minorHAnsi" w:cstheme="minorHAnsi"/>
        </w:rPr>
      </w:pPr>
      <w:r w:rsidRPr="00EC70A4">
        <w:rPr>
          <w:rFonts w:asciiTheme="minorHAnsi" w:hAnsiTheme="minorHAnsi" w:cstheme="minorHAnsi"/>
        </w:rPr>
        <w:t>Gęstość</w:t>
      </w:r>
      <w:r w:rsidR="00EC70A4" w:rsidRPr="00EC70A4">
        <w:rPr>
          <w:rFonts w:asciiTheme="minorHAnsi" w:hAnsiTheme="minorHAnsi" w:cstheme="minorHAnsi"/>
        </w:rPr>
        <w:t xml:space="preserve"> </w:t>
      </w:r>
      <w:r w:rsidRPr="00EC70A4">
        <w:rPr>
          <w:rFonts w:asciiTheme="minorHAnsi" w:hAnsiTheme="minorHAnsi" w:cstheme="minorHAnsi"/>
        </w:rPr>
        <w:t>ok. 0,8 g/cm³</w:t>
      </w:r>
    </w:p>
    <w:p w14:paraId="2E529A0D" w14:textId="19ED0A97" w:rsidR="00151BAE" w:rsidRPr="00EC70A4" w:rsidRDefault="00151BAE" w:rsidP="008D4087">
      <w:pPr>
        <w:pStyle w:val="Akapitzlist"/>
        <w:numPr>
          <w:ilvl w:val="0"/>
          <w:numId w:val="26"/>
        </w:numPr>
        <w:spacing w:line="250" w:lineRule="auto"/>
        <w:ind w:right="1"/>
        <w:jc w:val="both"/>
        <w:rPr>
          <w:rFonts w:asciiTheme="minorHAnsi" w:hAnsiTheme="minorHAnsi" w:cstheme="minorHAnsi"/>
        </w:rPr>
      </w:pPr>
      <w:r w:rsidRPr="00EC70A4">
        <w:rPr>
          <w:rFonts w:asciiTheme="minorHAnsi" w:hAnsiTheme="minorHAnsi" w:cstheme="minorHAnsi"/>
        </w:rPr>
        <w:t>* Lepkość</w:t>
      </w:r>
      <w:r w:rsidR="00EC70A4">
        <w:rPr>
          <w:rFonts w:asciiTheme="minorHAnsi" w:hAnsiTheme="minorHAnsi" w:cstheme="minorHAnsi"/>
        </w:rPr>
        <w:t xml:space="preserve"> </w:t>
      </w:r>
      <w:r w:rsidRPr="00EC70A4">
        <w:rPr>
          <w:rFonts w:asciiTheme="minorHAnsi" w:hAnsiTheme="minorHAnsi" w:cstheme="minorHAnsi"/>
        </w:rPr>
        <w:t>ok. 9-13 s (DIN 53211/4)</w:t>
      </w:r>
    </w:p>
    <w:p w14:paraId="5DAE81A7" w14:textId="519522B2" w:rsidR="00151BAE" w:rsidRPr="008E0FF5" w:rsidRDefault="008E0FF5" w:rsidP="007305EC">
      <w:pPr>
        <w:pStyle w:val="Nagwek2"/>
        <w:numPr>
          <w:ilvl w:val="0"/>
          <w:numId w:val="51"/>
        </w:numPr>
      </w:pPr>
      <w:r w:rsidRPr="008E0FF5">
        <w:t xml:space="preserve">SPRZĘT.  </w:t>
      </w:r>
    </w:p>
    <w:p w14:paraId="0AB0D351"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Roboty można wykonać przy użyciu pędzli, wałka lub aparatów natryskowych.  </w:t>
      </w:r>
    </w:p>
    <w:p w14:paraId="7E8AB020" w14:textId="27D27EFF" w:rsidR="00151BAE" w:rsidRPr="009D76DD" w:rsidRDefault="00151BAE" w:rsidP="00EC70A4">
      <w:pPr>
        <w:spacing w:line="250" w:lineRule="auto"/>
        <w:ind w:left="324" w:right="1" w:hanging="10"/>
        <w:jc w:val="both"/>
        <w:rPr>
          <w:rFonts w:asciiTheme="minorHAnsi" w:hAnsiTheme="minorHAnsi" w:cstheme="minorHAnsi"/>
        </w:rPr>
      </w:pPr>
      <w:r w:rsidRPr="009D76DD">
        <w:rPr>
          <w:rFonts w:asciiTheme="minorHAnsi" w:hAnsiTheme="minorHAnsi" w:cstheme="minorHAnsi"/>
        </w:rPr>
        <w:t>Roboty można wykonać użyciu dowolnego typu sprzętu posiadającego odpowiednie atesty i certyfikaty. Sprzęt ma spełniać wymogi BHP , osoby go obsługujące powinny być odpowiednio przeszkolone.</w:t>
      </w:r>
      <w:r w:rsidRPr="009D76DD">
        <w:rPr>
          <w:rFonts w:asciiTheme="minorHAnsi" w:hAnsiTheme="minorHAnsi" w:cstheme="minorHAnsi"/>
          <w:b/>
        </w:rPr>
        <w:t xml:space="preserve">  </w:t>
      </w:r>
    </w:p>
    <w:p w14:paraId="2993AA25" w14:textId="77777777" w:rsidR="00151BAE" w:rsidRPr="00EC70A4" w:rsidRDefault="00151BAE" w:rsidP="007305EC">
      <w:pPr>
        <w:pStyle w:val="Nagwek2"/>
        <w:numPr>
          <w:ilvl w:val="0"/>
          <w:numId w:val="51"/>
        </w:numPr>
      </w:pPr>
      <w:r w:rsidRPr="00EC70A4">
        <w:t xml:space="preserve">Transport.  </w:t>
      </w:r>
    </w:p>
    <w:p w14:paraId="20F32449" w14:textId="77777777" w:rsidR="00151BAE" w:rsidRPr="009D76DD" w:rsidRDefault="00151BAE" w:rsidP="00CA3074">
      <w:pPr>
        <w:pStyle w:val="Nagwek3"/>
      </w:pPr>
      <w:r w:rsidRPr="009D76DD">
        <w:t xml:space="preserve">Ogólne wymagania dotyczące transportu specyfikacji "Wymagania ogólne" Transport </w:t>
      </w:r>
      <w:r w:rsidRPr="009D76DD">
        <w:br/>
        <w:t xml:space="preserve">i składowanie materiałów </w:t>
      </w:r>
    </w:p>
    <w:p w14:paraId="2AC3CC01" w14:textId="77777777" w:rsidR="00151BAE" w:rsidRPr="009D76DD" w:rsidRDefault="00151BAE" w:rsidP="00151BAE">
      <w:pPr>
        <w:spacing w:line="250" w:lineRule="auto"/>
        <w:ind w:left="326" w:right="1" w:hanging="10"/>
        <w:jc w:val="both"/>
        <w:rPr>
          <w:rFonts w:asciiTheme="minorHAnsi" w:hAnsiTheme="minorHAnsi" w:cstheme="minorHAnsi"/>
        </w:rPr>
      </w:pPr>
      <w:r w:rsidRPr="009D76DD">
        <w:rPr>
          <w:rFonts w:asciiTheme="minorHAnsi" w:hAnsiTheme="minorHAnsi" w:cstheme="minorHAnsi"/>
        </w:rPr>
        <w:t xml:space="preserve">Transport materiałów nie wymaga specjalnych środków i urządzeń. Zaleca się używać do transportu samochodów pokrytych plandekami lub zamkniętych. W czasie transportu należy zabezpieczyć przewożone materiały w sposób wykluczający ich uszkodzenie. W przypadku dużych ilości materiałów zalecane jest przewożenie ich na paletach i użycie do załadunku i rozładunku ładunku urządzeń mechanicznych. </w:t>
      </w:r>
    </w:p>
    <w:p w14:paraId="347600C8" w14:textId="77777777" w:rsidR="00151BAE" w:rsidRPr="009D76DD" w:rsidRDefault="00151BAE" w:rsidP="00151BAE">
      <w:pPr>
        <w:spacing w:line="250" w:lineRule="auto"/>
        <w:ind w:left="326" w:right="1" w:hanging="10"/>
        <w:jc w:val="both"/>
        <w:rPr>
          <w:rFonts w:asciiTheme="minorHAnsi" w:hAnsiTheme="minorHAnsi" w:cstheme="minorHAnsi"/>
        </w:rPr>
      </w:pPr>
      <w:r w:rsidRPr="009D76DD">
        <w:rPr>
          <w:rFonts w:asciiTheme="minorHAnsi" w:hAnsiTheme="minorHAnsi" w:cstheme="minorHAnsi"/>
        </w:rPr>
        <w:t xml:space="preserve">Składowanie materiałów na budowie musi być w pomieszczeniach zamkniętych, zabezpieczonych przed opadami i minusowymi temperaturami. </w:t>
      </w:r>
    </w:p>
    <w:p w14:paraId="2E08B7E6" w14:textId="77777777" w:rsidR="00151BAE" w:rsidRPr="009D76DD" w:rsidRDefault="00151BAE" w:rsidP="00151BAE">
      <w:pPr>
        <w:spacing w:after="0"/>
        <w:ind w:left="329" w:right="1"/>
        <w:rPr>
          <w:rFonts w:asciiTheme="minorHAnsi" w:hAnsiTheme="minorHAnsi" w:cstheme="minorHAnsi"/>
        </w:rPr>
      </w:pPr>
      <w:r w:rsidRPr="009D76DD">
        <w:rPr>
          <w:rFonts w:asciiTheme="minorHAnsi" w:hAnsiTheme="minorHAnsi" w:cstheme="minorHAnsi"/>
        </w:rPr>
        <w:t xml:space="preserve"> </w:t>
      </w:r>
    </w:p>
    <w:p w14:paraId="1F83B1B9" w14:textId="77777777" w:rsidR="00151BAE" w:rsidRPr="003730B8" w:rsidRDefault="00151BAE" w:rsidP="007305EC">
      <w:pPr>
        <w:pStyle w:val="Nagwek2"/>
        <w:numPr>
          <w:ilvl w:val="0"/>
          <w:numId w:val="51"/>
        </w:numPr>
      </w:pPr>
      <w:r w:rsidRPr="009D76DD">
        <w:lastRenderedPageBreak/>
        <w:t xml:space="preserve">Wykonanie robót.  </w:t>
      </w:r>
    </w:p>
    <w:p w14:paraId="1A45BE68" w14:textId="0A4BB7CF" w:rsidR="00151BAE" w:rsidRPr="009D76DD" w:rsidRDefault="00151BAE" w:rsidP="003730B8">
      <w:pPr>
        <w:spacing w:line="250" w:lineRule="auto"/>
        <w:ind w:right="1" w:firstLine="309"/>
        <w:jc w:val="both"/>
        <w:rPr>
          <w:rFonts w:asciiTheme="minorHAnsi" w:hAnsiTheme="minorHAnsi" w:cstheme="minorHAnsi"/>
        </w:rPr>
      </w:pPr>
      <w:r w:rsidRPr="009D76DD">
        <w:rPr>
          <w:rFonts w:asciiTheme="minorHAnsi" w:hAnsiTheme="minorHAnsi" w:cstheme="minorHAnsi"/>
        </w:rPr>
        <w:t xml:space="preserve">Przy malowaniu powierzchni wewnętrznych temperatura nie powinna być niższa niż + 8°C.  </w:t>
      </w:r>
    </w:p>
    <w:p w14:paraId="00A6581A"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W okresie zimowym pomieszczenia należy ogrzewać. W ciągu 2 dni pomieszczenia powinny być ogrzane do temperatury, co najmniej +8°C. Po zakończeniu malowania można dopuścić do stopniowego obniżania temperatury, jednak przez 3 dni nie może spaść poniżej + 1°C.  </w:t>
      </w:r>
    </w:p>
    <w:p w14:paraId="46820988" w14:textId="77777777" w:rsidR="003730B8"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W czasie malowania niedopuszczalne jest nawietrzanie malowanych powierzchni ciepłym powietrzem od przewodów wentylacyjnych i urządzeń ogrzewczych.  </w:t>
      </w:r>
    </w:p>
    <w:p w14:paraId="088E9964" w14:textId="569252DF"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Gruntowanie i dwukrotne malowanie ścian i sufitów można wykonać po:  </w:t>
      </w:r>
    </w:p>
    <w:p w14:paraId="619F50CB" w14:textId="77777777" w:rsidR="00151BAE" w:rsidRPr="009D76DD" w:rsidRDefault="00151BAE" w:rsidP="007305EC">
      <w:pPr>
        <w:numPr>
          <w:ilvl w:val="0"/>
          <w:numId w:val="23"/>
        </w:numPr>
        <w:spacing w:line="250" w:lineRule="auto"/>
        <w:ind w:left="851" w:right="1" w:hanging="10"/>
        <w:jc w:val="both"/>
        <w:rPr>
          <w:rFonts w:asciiTheme="minorHAnsi" w:hAnsiTheme="minorHAnsi" w:cstheme="minorHAnsi"/>
        </w:rPr>
      </w:pPr>
      <w:r w:rsidRPr="009D76DD">
        <w:rPr>
          <w:rFonts w:asciiTheme="minorHAnsi" w:hAnsiTheme="minorHAnsi" w:cstheme="minorHAnsi"/>
        </w:rPr>
        <w:t xml:space="preserve">całkowitym ukończeniu robót instalacyjnych (z wyjątkiem montażu armatury i urządzeń sanitarnych),  </w:t>
      </w:r>
    </w:p>
    <w:p w14:paraId="37EB5B51" w14:textId="77777777" w:rsidR="00151BAE" w:rsidRPr="009D76DD" w:rsidRDefault="00151BAE" w:rsidP="007305EC">
      <w:pPr>
        <w:numPr>
          <w:ilvl w:val="0"/>
          <w:numId w:val="23"/>
        </w:numPr>
        <w:spacing w:line="250" w:lineRule="auto"/>
        <w:ind w:left="851" w:right="1" w:hanging="10"/>
        <w:jc w:val="both"/>
        <w:rPr>
          <w:rFonts w:asciiTheme="minorHAnsi" w:hAnsiTheme="minorHAnsi" w:cstheme="minorHAnsi"/>
        </w:rPr>
      </w:pPr>
      <w:r w:rsidRPr="009D76DD">
        <w:rPr>
          <w:rFonts w:asciiTheme="minorHAnsi" w:hAnsiTheme="minorHAnsi" w:cstheme="minorHAnsi"/>
        </w:rPr>
        <w:t xml:space="preserve">całkowitym ukończeniu robót elektrycznych, - usunięciu usterek na ścianach i sufitach.  </w:t>
      </w:r>
    </w:p>
    <w:p w14:paraId="5B1B133B" w14:textId="77777777" w:rsidR="00151BAE" w:rsidRPr="009D76DD" w:rsidRDefault="00151BAE" w:rsidP="00CA3074">
      <w:pPr>
        <w:pStyle w:val="Nagwek3"/>
      </w:pPr>
      <w:r w:rsidRPr="009D76DD">
        <w:t>Przygotowanie podłoży.</w:t>
      </w:r>
    </w:p>
    <w:p w14:paraId="38BDB259"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Podłoże z tynku posiadające drobne uszkodzenia powierzchni powinny być, naprawione przez wypełnienie ubytków szpachlą. Powierzchnie powinny być oczyszczone z kurzu i brudu, wystających drutów, nacieków zaprawy itp.  </w:t>
      </w:r>
    </w:p>
    <w:p w14:paraId="606FDA18"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Przygotowanie podłoża: </w:t>
      </w:r>
    </w:p>
    <w:p w14:paraId="3E0EBBC9"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Wszystkie powierzchnie, które nie będą malowane zakleić lub zakryć. </w:t>
      </w:r>
    </w:p>
    <w:p w14:paraId="5646EB87"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Podłoże musi być nośne, suche, czyste, niezakurzone, niezatłuszczone. Należy usunąć odstające kawałki i płaty. Sypiące się powierzchnie oczyścić mechanicznie, zmyć wodą z mydłem, a następnie czystą wodą lub oczyścić strumieniem pary wodnej nasyconej. Powierzchnie zatłuszczone należy wcześniej odtłuścić przed nałożeniem środków gruntujących i farb.</w:t>
      </w:r>
    </w:p>
    <w:p w14:paraId="79C68E41"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Podłoża mocno wchłaniające pokryć preparatem do gruntowania i impregnacji podłoży (należy zapoznać się z instrukcją preparatów przed zastosowaniem) odpowiednim do stosowanej farby. </w:t>
      </w:r>
    </w:p>
    <w:p w14:paraId="514C4940" w14:textId="77777777" w:rsidR="00151BAE" w:rsidRPr="009D76DD" w:rsidRDefault="00151BAE" w:rsidP="00CA3074">
      <w:pPr>
        <w:pStyle w:val="Nagwek3"/>
      </w:pPr>
      <w:r w:rsidRPr="009D76DD">
        <w:t xml:space="preserve">Wykonywanie powłok malarskich.  </w:t>
      </w:r>
    </w:p>
    <w:p w14:paraId="76A2FCFB" w14:textId="77777777" w:rsidR="00151BAE" w:rsidRPr="009D76DD" w:rsidRDefault="00151BAE" w:rsidP="008D4087">
      <w:pPr>
        <w:pStyle w:val="Akapitzlist"/>
        <w:numPr>
          <w:ilvl w:val="0"/>
          <w:numId w:val="27"/>
        </w:numPr>
        <w:spacing w:after="0" w:line="259" w:lineRule="auto"/>
        <w:ind w:left="1134" w:right="1" w:hanging="850"/>
        <w:rPr>
          <w:rFonts w:asciiTheme="minorHAnsi" w:hAnsiTheme="minorHAnsi" w:cstheme="minorHAnsi"/>
        </w:rPr>
      </w:pPr>
      <w:r w:rsidRPr="009D76DD">
        <w:rPr>
          <w:rFonts w:asciiTheme="minorHAnsi" w:hAnsiTheme="minorHAnsi" w:cstheme="minorHAnsi"/>
        </w:rPr>
        <w:t xml:space="preserve">Powłoki z farb i olejów powinny mieć barwę jednolitą zgodną ze wzorcem, bez smug, zacieków, uszkodzeń, zmarszczeń, pęcherzy, plam i zmiany odcienia. Powłoki powinny mieć jednolity połysk. Przy malowaniu wielowarstwowym należy na poszczególne warstwy stosować farby w różnych odcieniach. </w:t>
      </w:r>
    </w:p>
    <w:p w14:paraId="65D01621" w14:textId="77777777" w:rsidR="00151BAE" w:rsidRPr="009D76DD" w:rsidRDefault="00151BAE" w:rsidP="008D4087">
      <w:pPr>
        <w:pStyle w:val="Akapitzlist"/>
        <w:numPr>
          <w:ilvl w:val="0"/>
          <w:numId w:val="27"/>
        </w:numPr>
        <w:spacing w:after="0" w:line="259" w:lineRule="auto"/>
        <w:ind w:left="1134" w:right="1" w:hanging="850"/>
        <w:rPr>
          <w:rFonts w:asciiTheme="minorHAnsi" w:hAnsiTheme="minorHAnsi" w:cstheme="minorHAnsi"/>
        </w:rPr>
      </w:pPr>
      <w:r w:rsidRPr="009D76DD">
        <w:rPr>
          <w:rFonts w:asciiTheme="minorHAnsi" w:hAnsiTheme="minorHAnsi" w:cstheme="minorHAnsi"/>
        </w:rPr>
        <w:t xml:space="preserve">Malowanie farbami akrylowymi, lateksowymi oraz poliuretanowymi. </w:t>
      </w:r>
    </w:p>
    <w:p w14:paraId="7AEDCE05" w14:textId="77777777" w:rsidR="00151BAE" w:rsidRPr="009D76DD" w:rsidRDefault="00151BAE" w:rsidP="00D05BBE">
      <w:pPr>
        <w:spacing w:after="38" w:line="250" w:lineRule="auto"/>
        <w:ind w:left="709" w:right="1" w:hanging="10"/>
        <w:jc w:val="both"/>
        <w:rPr>
          <w:rFonts w:asciiTheme="minorHAnsi" w:hAnsiTheme="minorHAnsi" w:cstheme="minorHAnsi"/>
        </w:rPr>
      </w:pPr>
      <w:r w:rsidRPr="009D76DD">
        <w:rPr>
          <w:rFonts w:asciiTheme="minorHAnsi" w:hAnsiTheme="minorHAnsi" w:cstheme="minorHAnsi"/>
        </w:rPr>
        <w:t xml:space="preserve">Prace wykonywać przy temp. powietrza i podłoża min. +5 </w:t>
      </w:r>
      <w:proofErr w:type="spellStart"/>
      <w:r w:rsidRPr="009D76DD">
        <w:rPr>
          <w:rFonts w:asciiTheme="minorHAnsi" w:hAnsiTheme="minorHAnsi" w:cstheme="minorHAnsi"/>
          <w:vertAlign w:val="superscript"/>
        </w:rPr>
        <w:t>o</w:t>
      </w:r>
      <w:r w:rsidRPr="009D76DD">
        <w:rPr>
          <w:rFonts w:asciiTheme="minorHAnsi" w:hAnsiTheme="minorHAnsi" w:cstheme="minorHAnsi"/>
        </w:rPr>
        <w:t>C.</w:t>
      </w:r>
      <w:proofErr w:type="spellEnd"/>
      <w:r w:rsidRPr="009D76DD">
        <w:rPr>
          <w:rFonts w:asciiTheme="minorHAnsi" w:hAnsiTheme="minorHAnsi" w:cstheme="minorHAnsi"/>
        </w:rPr>
        <w:t xml:space="preserve"> </w:t>
      </w:r>
    </w:p>
    <w:p w14:paraId="10059473" w14:textId="77777777" w:rsidR="00151BAE" w:rsidRPr="009D76DD" w:rsidRDefault="00151BAE" w:rsidP="00D05BBE">
      <w:pPr>
        <w:spacing w:line="250" w:lineRule="auto"/>
        <w:ind w:left="709" w:right="1" w:hanging="10"/>
        <w:jc w:val="both"/>
        <w:rPr>
          <w:rFonts w:asciiTheme="minorHAnsi" w:hAnsiTheme="minorHAnsi" w:cstheme="minorHAnsi"/>
        </w:rPr>
      </w:pPr>
      <w:r w:rsidRPr="009D76DD">
        <w:rPr>
          <w:rFonts w:asciiTheme="minorHAnsi" w:hAnsiTheme="minorHAnsi" w:cstheme="minorHAnsi"/>
        </w:rPr>
        <w:t xml:space="preserve">Wszelkie dane i informacje odnoszą się do temp. +20 </w:t>
      </w:r>
      <w:proofErr w:type="spellStart"/>
      <w:r w:rsidRPr="009D76DD">
        <w:rPr>
          <w:rFonts w:asciiTheme="minorHAnsi" w:hAnsiTheme="minorHAnsi" w:cstheme="minorHAnsi"/>
          <w:vertAlign w:val="superscript"/>
        </w:rPr>
        <w:t>o</w:t>
      </w:r>
      <w:r w:rsidRPr="009D76DD">
        <w:rPr>
          <w:rFonts w:asciiTheme="minorHAnsi" w:hAnsiTheme="minorHAnsi" w:cstheme="minorHAnsi"/>
        </w:rPr>
        <w:t>C</w:t>
      </w:r>
      <w:proofErr w:type="spellEnd"/>
      <w:r w:rsidRPr="009D76DD">
        <w:rPr>
          <w:rFonts w:asciiTheme="minorHAnsi" w:hAnsiTheme="minorHAnsi" w:cstheme="minorHAnsi"/>
        </w:rPr>
        <w:t xml:space="preserve"> i wilgotności względnej powietrza 65%.  </w:t>
      </w:r>
    </w:p>
    <w:p w14:paraId="411CB25B" w14:textId="77777777" w:rsidR="00151BAE" w:rsidRPr="009D76DD" w:rsidRDefault="00151BAE" w:rsidP="00D05BBE">
      <w:pPr>
        <w:spacing w:line="250" w:lineRule="auto"/>
        <w:ind w:left="709" w:right="1" w:hanging="10"/>
        <w:jc w:val="both"/>
        <w:rPr>
          <w:rFonts w:asciiTheme="minorHAnsi" w:hAnsiTheme="minorHAnsi" w:cstheme="minorHAnsi"/>
        </w:rPr>
      </w:pPr>
      <w:r w:rsidRPr="009D76DD">
        <w:rPr>
          <w:rFonts w:asciiTheme="minorHAnsi" w:hAnsiTheme="minorHAnsi" w:cstheme="minorHAnsi"/>
        </w:rPr>
        <w:t xml:space="preserve">W innych warunkach czasy wiązania i schnięcia mogą ulec zmianie. </w:t>
      </w:r>
    </w:p>
    <w:p w14:paraId="04F317D7" w14:textId="77777777" w:rsidR="00151BAE" w:rsidRPr="009D76DD" w:rsidRDefault="00151BAE" w:rsidP="00D05BBE">
      <w:pPr>
        <w:spacing w:line="250" w:lineRule="auto"/>
        <w:ind w:left="709" w:right="1" w:hanging="10"/>
        <w:jc w:val="both"/>
        <w:rPr>
          <w:rFonts w:asciiTheme="minorHAnsi" w:hAnsiTheme="minorHAnsi" w:cstheme="minorHAnsi"/>
        </w:rPr>
      </w:pPr>
      <w:r w:rsidRPr="009D76DD">
        <w:rPr>
          <w:rFonts w:asciiTheme="minorHAnsi" w:hAnsiTheme="minorHAnsi" w:cstheme="minorHAnsi"/>
        </w:rPr>
        <w:t xml:space="preserve">Warstwę świeżej farby należy chronić przed deszczem i nadmiernym wyschnięciem oraz mrozem. Nie dodawać kredy, wapna ani innych dodatków bez uzgodnienia z producentem.  </w:t>
      </w:r>
    </w:p>
    <w:p w14:paraId="2AC6C170" w14:textId="77777777" w:rsidR="00151BAE" w:rsidRPr="00D05BBE" w:rsidRDefault="00151BAE" w:rsidP="00CA3074">
      <w:pPr>
        <w:pStyle w:val="Nagwek3"/>
      </w:pPr>
      <w:r w:rsidRPr="00D05BBE">
        <w:t xml:space="preserve">Próbne wymalowania. </w:t>
      </w:r>
    </w:p>
    <w:p w14:paraId="25F7B557"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Przed zamówieniem farb w kolorze proponowanym SST należy dokonać </w:t>
      </w:r>
      <w:proofErr w:type="spellStart"/>
      <w:r w:rsidRPr="009D76DD">
        <w:rPr>
          <w:rFonts w:asciiTheme="minorHAnsi" w:hAnsiTheme="minorHAnsi" w:cstheme="minorHAnsi"/>
        </w:rPr>
        <w:t>wymalowań</w:t>
      </w:r>
      <w:proofErr w:type="spellEnd"/>
      <w:r w:rsidRPr="009D76DD">
        <w:rPr>
          <w:rFonts w:asciiTheme="minorHAnsi" w:hAnsiTheme="minorHAnsi" w:cstheme="minorHAnsi"/>
        </w:rPr>
        <w:t xml:space="preserve"> na próbnym nośniku (zagruntowanej płycie suchego tynku) o wymiarach ok. 2 m2.  </w:t>
      </w:r>
    </w:p>
    <w:p w14:paraId="2AF4814E"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Ekspozycja próbników powinna być w miejscu </w:t>
      </w:r>
      <w:proofErr w:type="spellStart"/>
      <w:r w:rsidRPr="009D76DD">
        <w:rPr>
          <w:rFonts w:asciiTheme="minorHAnsi" w:hAnsiTheme="minorHAnsi" w:cstheme="minorHAnsi"/>
        </w:rPr>
        <w:t>wymalowań</w:t>
      </w:r>
      <w:proofErr w:type="spellEnd"/>
      <w:r w:rsidRPr="009D76DD">
        <w:rPr>
          <w:rFonts w:asciiTheme="minorHAnsi" w:hAnsiTheme="minorHAnsi" w:cstheme="minorHAnsi"/>
        </w:rPr>
        <w:t xml:space="preserve"> tzn. próbnik farb wewnętrznych we wnętrzu budynku. Ostatecznej akceptacji kolorystyki obiektu dokonuje upoważniona osoba ze strony zamawiającego. </w:t>
      </w:r>
    </w:p>
    <w:p w14:paraId="011157BE" w14:textId="77777777" w:rsidR="00151BAE" w:rsidRPr="00D05BBE" w:rsidRDefault="00151BAE" w:rsidP="00CA3074">
      <w:pPr>
        <w:pStyle w:val="Nagwek3"/>
      </w:pPr>
      <w:r w:rsidRPr="00D05BBE">
        <w:t xml:space="preserve">Przygotowanie podłoża </w:t>
      </w:r>
    </w:p>
    <w:p w14:paraId="115FD5AA"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Podłoże z tynku posiadające uszkodzenia powierzchni powinny być, naprawione przez wypełnienie ubytków zaprawą gipsową lub szpachlą w zależności od podłoża do pomalowania. Powierzchnie powinny być oczyszczone z kurzu i brudu, wystających drutów, nacieków zaprawy, otworów po demontażu itp. Wszystkie powierzchnie, które nie będą malowane zakleić lub </w:t>
      </w:r>
      <w:r w:rsidRPr="009D76DD">
        <w:rPr>
          <w:rFonts w:asciiTheme="minorHAnsi" w:hAnsiTheme="minorHAnsi" w:cstheme="minorHAnsi"/>
        </w:rPr>
        <w:lastRenderedPageBreak/>
        <w:t xml:space="preserve">zakryć. Podłoże musi być nośne, suche, czyste, niezakurzone, niezatłuszczone. Należy usunąć odstające kawałki i płaty. Sypiące się powierzchnie oczyścić mechanicznie, zmyć wodą z mydłem, a następnie czystą wodą lub oczyścić strumieniem pary wodnej nasyconej.  </w:t>
      </w:r>
    </w:p>
    <w:p w14:paraId="249492BB"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Podłoża mocno wchłaniające pokryć preparatem do gruntowania i impregnacji podłoży (należy zapoznać się z instrukcją preparatów przed zastosowaniem) odpowiednim do stosowanej farby. </w:t>
      </w:r>
    </w:p>
    <w:p w14:paraId="72CDE935" w14:textId="77777777" w:rsidR="00151BAE" w:rsidRPr="009D76DD" w:rsidRDefault="00151BAE" w:rsidP="00151BAE">
      <w:pPr>
        <w:spacing w:after="0"/>
        <w:ind w:left="329" w:right="1"/>
        <w:rPr>
          <w:rFonts w:asciiTheme="minorHAnsi" w:hAnsiTheme="minorHAnsi" w:cstheme="minorHAnsi"/>
        </w:rPr>
      </w:pPr>
    </w:p>
    <w:p w14:paraId="60789392" w14:textId="77777777" w:rsidR="00151BAE" w:rsidRPr="00D05BBE" w:rsidRDefault="00151BAE" w:rsidP="007305EC">
      <w:pPr>
        <w:pStyle w:val="Nagwek2"/>
        <w:numPr>
          <w:ilvl w:val="0"/>
          <w:numId w:val="51"/>
        </w:numPr>
      </w:pPr>
      <w:r w:rsidRPr="00D05BBE">
        <w:t xml:space="preserve">Kontrola, jakości.  </w:t>
      </w:r>
    </w:p>
    <w:p w14:paraId="0CC22D45" w14:textId="58443C9D" w:rsidR="00151BAE" w:rsidRPr="009D76DD" w:rsidRDefault="00151BAE" w:rsidP="00CA3074">
      <w:pPr>
        <w:pStyle w:val="Nagwek3"/>
      </w:pPr>
      <w:r w:rsidRPr="009D76DD">
        <w:t>Powierzchnia do malowania.</w:t>
      </w:r>
    </w:p>
    <w:p w14:paraId="104F72C1"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Kontrola stanu technicznego powierzchni przygotowanej do malowania powinna obejmować:  </w:t>
      </w:r>
    </w:p>
    <w:p w14:paraId="52F222EA" w14:textId="77777777" w:rsidR="00151BAE" w:rsidRPr="009D76DD" w:rsidRDefault="00151BAE" w:rsidP="008D4087">
      <w:pPr>
        <w:numPr>
          <w:ilvl w:val="0"/>
          <w:numId w:val="24"/>
        </w:numPr>
        <w:spacing w:line="250" w:lineRule="auto"/>
        <w:ind w:left="709" w:right="1" w:hanging="395"/>
        <w:jc w:val="both"/>
        <w:rPr>
          <w:rFonts w:asciiTheme="minorHAnsi" w:hAnsiTheme="minorHAnsi" w:cstheme="minorHAnsi"/>
        </w:rPr>
      </w:pPr>
      <w:r w:rsidRPr="009D76DD">
        <w:rPr>
          <w:rFonts w:asciiTheme="minorHAnsi" w:hAnsiTheme="minorHAnsi" w:cstheme="minorHAnsi"/>
        </w:rPr>
        <w:t xml:space="preserve">sprawdzenie wyglądu powierzchni, - sprawdzenie wsiąkliwości, </w:t>
      </w:r>
    </w:p>
    <w:p w14:paraId="2E324BD1" w14:textId="77777777" w:rsidR="00151BAE" w:rsidRPr="009D76DD" w:rsidRDefault="00151BAE" w:rsidP="008D4087">
      <w:pPr>
        <w:numPr>
          <w:ilvl w:val="0"/>
          <w:numId w:val="24"/>
        </w:numPr>
        <w:spacing w:line="250" w:lineRule="auto"/>
        <w:ind w:left="709" w:right="1" w:hanging="395"/>
        <w:jc w:val="both"/>
        <w:rPr>
          <w:rFonts w:asciiTheme="minorHAnsi" w:hAnsiTheme="minorHAnsi" w:cstheme="minorHAnsi"/>
        </w:rPr>
      </w:pPr>
      <w:r w:rsidRPr="009D76DD">
        <w:rPr>
          <w:rFonts w:asciiTheme="minorHAnsi" w:hAnsiTheme="minorHAnsi" w:cstheme="minorHAnsi"/>
        </w:rPr>
        <w:t xml:space="preserve">sprawdzenie wyschnięcia podłoża,  </w:t>
      </w:r>
    </w:p>
    <w:p w14:paraId="5A935E7A" w14:textId="77777777" w:rsidR="00151BAE" w:rsidRPr="009D76DD" w:rsidRDefault="00151BAE" w:rsidP="008D4087">
      <w:pPr>
        <w:numPr>
          <w:ilvl w:val="0"/>
          <w:numId w:val="24"/>
        </w:numPr>
        <w:spacing w:line="250" w:lineRule="auto"/>
        <w:ind w:left="709" w:right="1" w:hanging="395"/>
        <w:jc w:val="both"/>
        <w:rPr>
          <w:rFonts w:asciiTheme="minorHAnsi" w:hAnsiTheme="minorHAnsi" w:cstheme="minorHAnsi"/>
        </w:rPr>
      </w:pPr>
      <w:r w:rsidRPr="009D76DD">
        <w:rPr>
          <w:rFonts w:asciiTheme="minorHAnsi" w:hAnsiTheme="minorHAnsi" w:cstheme="minorHAnsi"/>
        </w:rPr>
        <w:t xml:space="preserve">sprawdzenie czystości,  </w:t>
      </w:r>
    </w:p>
    <w:p w14:paraId="20863EB3" w14:textId="4A263CEB" w:rsidR="00151BAE" w:rsidRPr="009D76DD" w:rsidRDefault="00151BAE" w:rsidP="00D05BB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Sprawdzenie wyglądu powierzchni pod malowanie należy wykonać przez oględziny zewnętrzne. Sprawdzenie wsiąkliwości należy wykonać przez spryskiwanie powierzchni przewidzianej pod malowanie kilku kroplami wody. Ciemniejsza plama zwilżonej powierzchni powinna nastąpić nie wcześniej niż po 3 s.  </w:t>
      </w:r>
    </w:p>
    <w:p w14:paraId="5920102C" w14:textId="2E966BC2" w:rsidR="00151BAE" w:rsidRPr="00D05BBE" w:rsidRDefault="00151BAE" w:rsidP="00CA3074">
      <w:pPr>
        <w:pStyle w:val="Nagwek3"/>
      </w:pPr>
      <w:r w:rsidRPr="00D05BBE">
        <w:t xml:space="preserve">Roboty malarskie. </w:t>
      </w:r>
    </w:p>
    <w:p w14:paraId="3E195C33" w14:textId="77777777" w:rsidR="00151BAE" w:rsidRPr="009D76DD" w:rsidRDefault="00151BAE" w:rsidP="00D05BBE">
      <w:pPr>
        <w:spacing w:after="0" w:line="241" w:lineRule="auto"/>
        <w:ind w:left="354" w:right="1" w:hanging="10"/>
        <w:rPr>
          <w:rFonts w:asciiTheme="minorHAnsi" w:hAnsiTheme="minorHAnsi" w:cstheme="minorHAnsi"/>
        </w:rPr>
      </w:pPr>
      <w:r w:rsidRPr="009D76DD">
        <w:rPr>
          <w:rFonts w:asciiTheme="minorHAnsi" w:hAnsiTheme="minorHAnsi" w:cstheme="minorHAnsi"/>
        </w:rPr>
        <w:t xml:space="preserve">Badania powłok przy ich odbiorach należy przeprowadzić po zakończeniu ich wykonania:  - dla farb emulsyjnych nie wcześniej niż po 7 dniach,  - dla pozostałych nie wcześniej niż po 14 dniach.  </w:t>
      </w:r>
    </w:p>
    <w:p w14:paraId="19809C0F" w14:textId="7BBF7A85" w:rsidR="00151BAE" w:rsidRPr="009D76DD" w:rsidRDefault="00151BAE" w:rsidP="00D05BBE">
      <w:pPr>
        <w:spacing w:line="250" w:lineRule="auto"/>
        <w:ind w:left="354" w:right="1" w:hanging="10"/>
        <w:jc w:val="both"/>
        <w:rPr>
          <w:rFonts w:asciiTheme="minorHAnsi" w:hAnsiTheme="minorHAnsi" w:cstheme="minorHAnsi"/>
        </w:rPr>
      </w:pPr>
      <w:r w:rsidRPr="009D76DD">
        <w:rPr>
          <w:rFonts w:asciiTheme="minorHAnsi" w:hAnsiTheme="minorHAnsi" w:cstheme="minorHAnsi"/>
        </w:rPr>
        <w:t>Badania przeprowadza się przy temperaturze powietrza nie niższej od +5°C przy  wilgotności powietrza mniejszej od 65%.</w:t>
      </w:r>
    </w:p>
    <w:p w14:paraId="75EFA42B"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Badania powinny obejmować:  </w:t>
      </w:r>
    </w:p>
    <w:p w14:paraId="0579F2B8" w14:textId="77777777" w:rsidR="00151BAE" w:rsidRPr="009D76DD" w:rsidRDefault="00151BAE" w:rsidP="008D4087">
      <w:pPr>
        <w:numPr>
          <w:ilvl w:val="0"/>
          <w:numId w:val="24"/>
        </w:numPr>
        <w:spacing w:line="250" w:lineRule="auto"/>
        <w:ind w:left="851" w:right="1" w:hanging="537"/>
        <w:jc w:val="both"/>
        <w:rPr>
          <w:rFonts w:asciiTheme="minorHAnsi" w:hAnsiTheme="minorHAnsi" w:cstheme="minorHAnsi"/>
        </w:rPr>
      </w:pPr>
      <w:r w:rsidRPr="009D76DD">
        <w:rPr>
          <w:rFonts w:asciiTheme="minorHAnsi" w:hAnsiTheme="minorHAnsi" w:cstheme="minorHAnsi"/>
        </w:rPr>
        <w:t xml:space="preserve">sprawdzenie wyglądu zewnętrznego  </w:t>
      </w:r>
    </w:p>
    <w:p w14:paraId="3261424E" w14:textId="77777777" w:rsidR="00151BAE" w:rsidRPr="009D76DD" w:rsidRDefault="00151BAE" w:rsidP="008D4087">
      <w:pPr>
        <w:numPr>
          <w:ilvl w:val="0"/>
          <w:numId w:val="24"/>
        </w:numPr>
        <w:spacing w:line="250" w:lineRule="auto"/>
        <w:ind w:left="851" w:right="1" w:hanging="537"/>
        <w:jc w:val="both"/>
        <w:rPr>
          <w:rFonts w:asciiTheme="minorHAnsi" w:hAnsiTheme="minorHAnsi" w:cstheme="minorHAnsi"/>
        </w:rPr>
      </w:pPr>
      <w:r w:rsidRPr="009D76DD">
        <w:rPr>
          <w:rFonts w:asciiTheme="minorHAnsi" w:hAnsiTheme="minorHAnsi" w:cstheme="minorHAnsi"/>
        </w:rPr>
        <w:t xml:space="preserve">sprawdzenie zgodności barwy ze wzorcem  </w:t>
      </w:r>
    </w:p>
    <w:p w14:paraId="2E014D04" w14:textId="73925583" w:rsidR="00151BAE" w:rsidRPr="00D05BBE" w:rsidRDefault="00151BAE" w:rsidP="008D4087">
      <w:pPr>
        <w:numPr>
          <w:ilvl w:val="0"/>
          <w:numId w:val="24"/>
        </w:numPr>
        <w:spacing w:line="250" w:lineRule="auto"/>
        <w:ind w:left="851" w:right="1" w:hanging="537"/>
        <w:jc w:val="both"/>
        <w:rPr>
          <w:rFonts w:asciiTheme="minorHAnsi" w:hAnsiTheme="minorHAnsi" w:cstheme="minorHAnsi"/>
        </w:rPr>
      </w:pPr>
      <w:r w:rsidRPr="009D76DD">
        <w:rPr>
          <w:rFonts w:asciiTheme="minorHAnsi" w:hAnsiTheme="minorHAnsi" w:cstheme="minorHAnsi"/>
        </w:rPr>
        <w:t xml:space="preserve">dla farb olejnych i syntetycznych: sprawdzenie powłoki na zarysowanie i uderzenia, sprawdzenie elastyczności i twardości oraz przyczepności zgodnie z odpowiednimi normami państwowymi. </w:t>
      </w:r>
    </w:p>
    <w:p w14:paraId="02F46DDF"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Jeśli badania dadzą wynik pozytywny, to roboty malarskie należy uznać za wykonane prawidłowo. Gdy którekolwiek z badań dało wynik ujemny, należy usunąć wykonane powłoki częściowo lub całkowicie i wykonać powtórnie.  </w:t>
      </w:r>
    </w:p>
    <w:p w14:paraId="7627A833" w14:textId="77777777" w:rsidR="00151BAE" w:rsidRPr="009D76DD" w:rsidRDefault="00151BAE" w:rsidP="00151BAE">
      <w:pPr>
        <w:spacing w:after="0"/>
        <w:ind w:left="329" w:right="1"/>
        <w:rPr>
          <w:rFonts w:asciiTheme="minorHAnsi" w:hAnsiTheme="minorHAnsi" w:cstheme="minorHAnsi"/>
        </w:rPr>
      </w:pPr>
      <w:r w:rsidRPr="009D76DD">
        <w:rPr>
          <w:rFonts w:asciiTheme="minorHAnsi" w:hAnsiTheme="minorHAnsi" w:cstheme="minorHAnsi"/>
        </w:rPr>
        <w:t xml:space="preserve"> </w:t>
      </w:r>
    </w:p>
    <w:p w14:paraId="6A6CA277" w14:textId="77777777" w:rsidR="00151BAE" w:rsidRPr="00D05BBE" w:rsidRDefault="00151BAE" w:rsidP="007305EC">
      <w:pPr>
        <w:pStyle w:val="Nagwek2"/>
        <w:numPr>
          <w:ilvl w:val="0"/>
          <w:numId w:val="51"/>
        </w:numPr>
      </w:pPr>
      <w:r w:rsidRPr="00D05BBE">
        <w:t xml:space="preserve">Obmiar robót.  </w:t>
      </w:r>
    </w:p>
    <w:p w14:paraId="64A19C66"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Wg faktycznie wymalowanych powierzchni wg zasad  wykonywania obmiaru określonych w katalogach nakładów rzeczowych (KNR ) </w:t>
      </w:r>
    </w:p>
    <w:p w14:paraId="26F9E7D9"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 </w:t>
      </w:r>
    </w:p>
    <w:p w14:paraId="5C402DCC" w14:textId="77777777" w:rsidR="00151BAE" w:rsidRPr="00D05BBE" w:rsidRDefault="00151BAE" w:rsidP="007305EC">
      <w:pPr>
        <w:pStyle w:val="Nagwek2"/>
        <w:numPr>
          <w:ilvl w:val="0"/>
          <w:numId w:val="51"/>
        </w:numPr>
      </w:pPr>
      <w:r w:rsidRPr="00D05BBE">
        <w:t xml:space="preserve">Odbiór robót. </w:t>
      </w:r>
    </w:p>
    <w:p w14:paraId="4FB48198" w14:textId="7C51A958" w:rsidR="00151BAE" w:rsidRPr="009D76DD" w:rsidRDefault="00151BAE" w:rsidP="00125A29">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Roboty podlegają warunkom odbioru według zasad podanych poniżej. </w:t>
      </w:r>
    </w:p>
    <w:p w14:paraId="5ADC8087" w14:textId="77777777" w:rsidR="00151BAE" w:rsidRPr="009D76DD" w:rsidRDefault="00151BAE" w:rsidP="00CA3074">
      <w:pPr>
        <w:pStyle w:val="Nagwek3"/>
      </w:pPr>
      <w:r w:rsidRPr="009D76DD">
        <w:t xml:space="preserve">Odbiór podłoża. </w:t>
      </w:r>
    </w:p>
    <w:p w14:paraId="583BB2DA" w14:textId="6BA8EE89"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8.1.1.</w:t>
      </w:r>
      <w:r w:rsidR="00125A29">
        <w:rPr>
          <w:rFonts w:asciiTheme="minorHAnsi" w:hAnsiTheme="minorHAnsi" w:cstheme="minorHAnsi"/>
        </w:rPr>
        <w:t xml:space="preserve"> </w:t>
      </w:r>
      <w:r w:rsidRPr="009D76DD">
        <w:rPr>
          <w:rFonts w:asciiTheme="minorHAnsi" w:hAnsiTheme="minorHAnsi" w:cstheme="minorHAnsi"/>
        </w:rPr>
        <w:t xml:space="preserve">Zastosowane do przygotowania podłoża materiały powinny odpowiadać wymaganiom zawartym w normach państwowych lub świadectwach dopuszczenia do stosowania w budownictwie. Podłoże, posiadające drobne uszkodzenia powinno być naprawione przez wypełnienie ubytków zaprawą cementowo-wapienną do robót tynkowych lub odpowiednią szpachlówką.  </w:t>
      </w:r>
    </w:p>
    <w:p w14:paraId="0549400C" w14:textId="77777777" w:rsidR="00151BAE" w:rsidRPr="00125A29" w:rsidRDefault="00151BAE" w:rsidP="00151BAE">
      <w:pPr>
        <w:spacing w:line="250" w:lineRule="auto"/>
        <w:ind w:left="324" w:right="1" w:hanging="10"/>
        <w:jc w:val="both"/>
        <w:rPr>
          <w:rFonts w:ascii="Calibri" w:hAnsi="Calibri"/>
        </w:rPr>
      </w:pPr>
      <w:r w:rsidRPr="009D76DD">
        <w:rPr>
          <w:rFonts w:asciiTheme="minorHAnsi" w:hAnsiTheme="minorHAnsi" w:cstheme="minorHAnsi"/>
        </w:rPr>
        <w:lastRenderedPageBreak/>
        <w:t xml:space="preserve">Podłoże powinno być przygotowane zgodnie z wymaganiami w pkt. 5.1. Jeżeli odbiór podłoża odbywa się po dłuższym czasie od jego wykonania, należy podłoże przed gruntowaniem </w:t>
      </w:r>
      <w:r w:rsidRPr="00125A29">
        <w:rPr>
          <w:rFonts w:ascii="Calibri" w:hAnsi="Calibri"/>
        </w:rPr>
        <w:t>oczyścić.</w:t>
      </w:r>
    </w:p>
    <w:p w14:paraId="662AC095" w14:textId="77777777" w:rsidR="00151BAE" w:rsidRPr="00125A29" w:rsidRDefault="00151BAE" w:rsidP="00CA3074">
      <w:pPr>
        <w:pStyle w:val="Nagwek3"/>
      </w:pPr>
      <w:r w:rsidRPr="00125A29">
        <w:t xml:space="preserve">Odbiór robót malarskich  </w:t>
      </w:r>
    </w:p>
    <w:p w14:paraId="112B0520"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Sprawdzenie wyglądu zewnętrznego powłok malarskich polegające na stwierdzeniu równomiernego rozłożenia farby, jednolitego natężenia barwy i zgodności ze wzorcem producenta, braku prześwitu i dostrzegalnych skupisk lub grudek nieroztartego pigmentu lub wypełniaczy, braku plam, smug, zacieków, pęcherzy odstających płatów powłoki, widocznych okiem śladów pędzla itp., w stopniu kwalifikującym powierzchnię malowaną do powłok o dobrej, jakości wykonania.  </w:t>
      </w:r>
    </w:p>
    <w:p w14:paraId="3A704CCE"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Sprawdzenie odporności powłoki na wycieranie polegające na lekkim, kilkakrotnym potarciu jej powierzchni miękką, wełnianą lub bawełnianą szmatką kontrastowego koloru.  </w:t>
      </w:r>
    </w:p>
    <w:p w14:paraId="013F4CD0"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Sprawdzenie odporności powłoki na zarysowanie. </w:t>
      </w:r>
    </w:p>
    <w:p w14:paraId="74727019"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Sprawdzenie przyczepności powłoki do podłoża polegające na próbie poderwania ostrym narzędziem powłoki od podłoża.  </w:t>
      </w:r>
    </w:p>
    <w:p w14:paraId="6543532F"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Sprawdzenie odporności powłoki na zmywanie wodą polegające na zwilżaniu badanej powierzchni powłoki przez kilkakrotne potarcie mokrą miękką szczotką lub szmatką.  </w:t>
      </w:r>
    </w:p>
    <w:p w14:paraId="62DB313A" w14:textId="77777777" w:rsidR="00151BAE" w:rsidRPr="009D76DD" w:rsidRDefault="00151BAE" w:rsidP="00151BAE">
      <w:pPr>
        <w:spacing w:after="0"/>
        <w:ind w:left="329" w:right="1"/>
        <w:rPr>
          <w:rFonts w:asciiTheme="minorHAnsi" w:hAnsiTheme="minorHAnsi" w:cstheme="minorHAnsi"/>
        </w:rPr>
      </w:pPr>
      <w:r w:rsidRPr="009D76DD">
        <w:rPr>
          <w:rFonts w:asciiTheme="minorHAnsi" w:hAnsiTheme="minorHAnsi" w:cstheme="minorHAnsi"/>
        </w:rPr>
        <w:t xml:space="preserve"> </w:t>
      </w:r>
    </w:p>
    <w:p w14:paraId="0DFC6147" w14:textId="77777777" w:rsidR="00151BAE" w:rsidRPr="00125A29" w:rsidRDefault="00151BAE" w:rsidP="007305EC">
      <w:pPr>
        <w:pStyle w:val="Nagwek2"/>
        <w:numPr>
          <w:ilvl w:val="0"/>
          <w:numId w:val="51"/>
        </w:numPr>
      </w:pPr>
      <w:r w:rsidRPr="00125A29">
        <w:t xml:space="preserve">Podstawa płatności. </w:t>
      </w:r>
    </w:p>
    <w:p w14:paraId="262CA727" w14:textId="77777777" w:rsidR="00151BAE" w:rsidRPr="009D76DD" w:rsidRDefault="00151BAE" w:rsidP="00151BAE">
      <w:pPr>
        <w:spacing w:line="250" w:lineRule="auto"/>
        <w:ind w:left="324" w:right="1" w:hanging="10"/>
        <w:jc w:val="both"/>
        <w:rPr>
          <w:rFonts w:asciiTheme="minorHAnsi" w:hAnsiTheme="minorHAnsi" w:cstheme="minorHAnsi"/>
        </w:rPr>
      </w:pPr>
      <w:r w:rsidRPr="009D76DD">
        <w:rPr>
          <w:rFonts w:asciiTheme="minorHAnsi" w:hAnsiTheme="minorHAnsi" w:cstheme="minorHAnsi"/>
        </w:rPr>
        <w:t xml:space="preserve">Zasady płatności za wykonanie robót określa umowa. </w:t>
      </w:r>
    </w:p>
    <w:p w14:paraId="1A154C27" w14:textId="77777777" w:rsidR="00151BAE" w:rsidRPr="009D76DD" w:rsidRDefault="00151BAE" w:rsidP="00151BAE">
      <w:pPr>
        <w:spacing w:after="0"/>
        <w:ind w:left="329" w:right="1"/>
        <w:rPr>
          <w:rFonts w:asciiTheme="minorHAnsi" w:hAnsiTheme="minorHAnsi" w:cstheme="minorHAnsi"/>
        </w:rPr>
      </w:pPr>
      <w:r w:rsidRPr="009D76DD">
        <w:rPr>
          <w:rFonts w:asciiTheme="minorHAnsi" w:hAnsiTheme="minorHAnsi" w:cstheme="minorHAnsi"/>
        </w:rPr>
        <w:t xml:space="preserve"> </w:t>
      </w:r>
    </w:p>
    <w:p w14:paraId="3E17247F" w14:textId="77777777" w:rsidR="00151BAE" w:rsidRPr="00125A29" w:rsidRDefault="00151BAE" w:rsidP="007305EC">
      <w:pPr>
        <w:pStyle w:val="Nagwek2"/>
        <w:numPr>
          <w:ilvl w:val="0"/>
          <w:numId w:val="51"/>
        </w:numPr>
      </w:pPr>
      <w:r w:rsidRPr="00125A29">
        <w:t xml:space="preserve">Przepisy związane.  </w:t>
      </w:r>
    </w:p>
    <w:p w14:paraId="18DFFC0C" w14:textId="77777777" w:rsidR="00151BAE" w:rsidRPr="009D76DD" w:rsidRDefault="00151BAE" w:rsidP="008D4087">
      <w:pPr>
        <w:numPr>
          <w:ilvl w:val="0"/>
          <w:numId w:val="25"/>
        </w:numPr>
        <w:spacing w:line="250" w:lineRule="auto"/>
        <w:ind w:right="1" w:hanging="569"/>
        <w:jc w:val="both"/>
        <w:rPr>
          <w:rFonts w:asciiTheme="minorHAnsi" w:hAnsiTheme="minorHAnsi" w:cstheme="minorHAnsi"/>
        </w:rPr>
      </w:pPr>
      <w:r w:rsidRPr="009D76DD">
        <w:rPr>
          <w:rFonts w:asciiTheme="minorHAnsi" w:hAnsiTheme="minorHAnsi" w:cstheme="minorHAnsi"/>
        </w:rPr>
        <w:t xml:space="preserve">PN- 70/B-10100 Roboty tynkowe. Tynki zwykłe. Wymagania i badania przy odbiorze.  </w:t>
      </w:r>
    </w:p>
    <w:p w14:paraId="63D51F04" w14:textId="77777777" w:rsidR="00151BAE" w:rsidRPr="009D76DD" w:rsidRDefault="00151BAE" w:rsidP="008D4087">
      <w:pPr>
        <w:numPr>
          <w:ilvl w:val="0"/>
          <w:numId w:val="25"/>
        </w:numPr>
        <w:spacing w:line="250" w:lineRule="auto"/>
        <w:ind w:right="1" w:hanging="569"/>
        <w:jc w:val="both"/>
        <w:rPr>
          <w:rFonts w:asciiTheme="minorHAnsi" w:hAnsiTheme="minorHAnsi" w:cstheme="minorHAnsi"/>
        </w:rPr>
      </w:pPr>
      <w:r w:rsidRPr="009D76DD">
        <w:rPr>
          <w:rFonts w:asciiTheme="minorHAnsi" w:hAnsiTheme="minorHAnsi" w:cstheme="minorHAnsi"/>
        </w:rPr>
        <w:t xml:space="preserve">PN-62/C-81502 Szpachlówki i kity szpachlowe. Metody badań.  </w:t>
      </w:r>
    </w:p>
    <w:p w14:paraId="0213C150" w14:textId="77777777" w:rsidR="00151BAE" w:rsidRPr="009D76DD" w:rsidRDefault="00151BAE" w:rsidP="008D4087">
      <w:pPr>
        <w:numPr>
          <w:ilvl w:val="0"/>
          <w:numId w:val="25"/>
        </w:numPr>
        <w:spacing w:line="250" w:lineRule="auto"/>
        <w:ind w:right="1" w:hanging="569"/>
        <w:jc w:val="both"/>
        <w:rPr>
          <w:rFonts w:asciiTheme="minorHAnsi" w:hAnsiTheme="minorHAnsi" w:cstheme="minorHAnsi"/>
        </w:rPr>
      </w:pPr>
      <w:r w:rsidRPr="009D76DD">
        <w:rPr>
          <w:rFonts w:asciiTheme="minorHAnsi" w:hAnsiTheme="minorHAnsi" w:cstheme="minorHAnsi"/>
        </w:rPr>
        <w:t xml:space="preserve">PN-EN 459-1:2003 Wapno budowlane.  </w:t>
      </w:r>
    </w:p>
    <w:p w14:paraId="4AEBB9E8" w14:textId="77777777" w:rsidR="00151BAE" w:rsidRPr="009D76DD" w:rsidRDefault="00151BAE" w:rsidP="008D4087">
      <w:pPr>
        <w:numPr>
          <w:ilvl w:val="0"/>
          <w:numId w:val="25"/>
        </w:numPr>
        <w:spacing w:line="250" w:lineRule="auto"/>
        <w:ind w:right="1" w:hanging="569"/>
        <w:jc w:val="both"/>
        <w:rPr>
          <w:rFonts w:asciiTheme="minorHAnsi" w:hAnsiTheme="minorHAnsi" w:cstheme="minorHAnsi"/>
        </w:rPr>
      </w:pPr>
      <w:r w:rsidRPr="009D76DD">
        <w:rPr>
          <w:rFonts w:asciiTheme="minorHAnsi" w:hAnsiTheme="minorHAnsi" w:cstheme="minorHAnsi"/>
        </w:rPr>
        <w:t xml:space="preserve">PN-C-81901:2002 Farby olejne i </w:t>
      </w:r>
      <w:proofErr w:type="spellStart"/>
      <w:r w:rsidRPr="009D76DD">
        <w:rPr>
          <w:rFonts w:asciiTheme="minorHAnsi" w:hAnsiTheme="minorHAnsi" w:cstheme="minorHAnsi"/>
        </w:rPr>
        <w:t>alkidowe</w:t>
      </w:r>
      <w:proofErr w:type="spellEnd"/>
      <w:r w:rsidRPr="009D76DD">
        <w:rPr>
          <w:rFonts w:asciiTheme="minorHAnsi" w:hAnsiTheme="minorHAnsi" w:cstheme="minorHAnsi"/>
        </w:rPr>
        <w:t xml:space="preserve">.  </w:t>
      </w:r>
    </w:p>
    <w:p w14:paraId="5047DAB1" w14:textId="77777777" w:rsidR="00151BAE" w:rsidRPr="009D76DD" w:rsidRDefault="00151BAE" w:rsidP="008D4087">
      <w:pPr>
        <w:numPr>
          <w:ilvl w:val="0"/>
          <w:numId w:val="25"/>
        </w:numPr>
        <w:spacing w:line="250" w:lineRule="auto"/>
        <w:ind w:right="1" w:hanging="569"/>
        <w:jc w:val="both"/>
        <w:rPr>
          <w:rFonts w:asciiTheme="minorHAnsi" w:hAnsiTheme="minorHAnsi" w:cstheme="minorHAnsi"/>
        </w:rPr>
      </w:pPr>
      <w:r w:rsidRPr="009D76DD">
        <w:rPr>
          <w:rFonts w:asciiTheme="minorHAnsi" w:hAnsiTheme="minorHAnsi" w:cstheme="minorHAnsi"/>
        </w:rPr>
        <w:t xml:space="preserve">PN-C-81914:2002 Farby dyspersyjne stosowane wewnątrz.  </w:t>
      </w:r>
    </w:p>
    <w:p w14:paraId="09727279" w14:textId="7DF7E27F" w:rsidR="00151BAE" w:rsidRPr="009D76DD" w:rsidRDefault="00125A29" w:rsidP="008D4087">
      <w:pPr>
        <w:numPr>
          <w:ilvl w:val="0"/>
          <w:numId w:val="25"/>
        </w:numPr>
        <w:spacing w:line="250" w:lineRule="auto"/>
        <w:ind w:right="1" w:hanging="569"/>
        <w:jc w:val="both"/>
        <w:rPr>
          <w:rFonts w:asciiTheme="minorHAnsi" w:hAnsiTheme="minorHAnsi" w:cstheme="minorHAnsi"/>
        </w:rPr>
      </w:pPr>
      <w:r>
        <w:rPr>
          <w:rFonts w:asciiTheme="minorHAnsi" w:hAnsiTheme="minorHAnsi" w:cstheme="minorHAnsi"/>
        </w:rPr>
        <w:t xml:space="preserve">- </w:t>
      </w:r>
      <w:r w:rsidR="00151BAE" w:rsidRPr="009D76DD">
        <w:rPr>
          <w:rFonts w:asciiTheme="minorHAnsi" w:hAnsiTheme="minorHAnsi" w:cstheme="minorHAnsi"/>
        </w:rPr>
        <w:t xml:space="preserve">Specyfikacja techniczna wykonania i odbioru robót budowlanych -Wymagania ogólne. </w:t>
      </w:r>
    </w:p>
    <w:p w14:paraId="069E3433" w14:textId="77777777" w:rsidR="00151BAE" w:rsidRPr="009D76DD" w:rsidRDefault="00151BAE" w:rsidP="008D4087">
      <w:pPr>
        <w:numPr>
          <w:ilvl w:val="0"/>
          <w:numId w:val="25"/>
        </w:numPr>
        <w:spacing w:line="250" w:lineRule="auto"/>
        <w:ind w:right="1" w:hanging="569"/>
        <w:jc w:val="both"/>
        <w:rPr>
          <w:rFonts w:asciiTheme="minorHAnsi" w:hAnsiTheme="minorHAnsi" w:cstheme="minorHAnsi"/>
        </w:rPr>
      </w:pPr>
      <w:r w:rsidRPr="009D76DD">
        <w:rPr>
          <w:rFonts w:asciiTheme="minorHAnsi" w:hAnsiTheme="minorHAnsi" w:cstheme="minorHAnsi"/>
        </w:rPr>
        <w:t xml:space="preserve">„Warunki techniczne wykonania i odbioru robót budowlanych” tom 1 część 4, wydanie Arkady - 1990 rok. </w:t>
      </w:r>
    </w:p>
    <w:p w14:paraId="7E452A64" w14:textId="77777777" w:rsidR="00151BAE" w:rsidRPr="009D76DD" w:rsidRDefault="00151BAE" w:rsidP="008D4087">
      <w:pPr>
        <w:numPr>
          <w:ilvl w:val="0"/>
          <w:numId w:val="25"/>
        </w:numPr>
        <w:spacing w:line="250" w:lineRule="auto"/>
        <w:ind w:right="1" w:hanging="569"/>
        <w:jc w:val="both"/>
        <w:rPr>
          <w:rFonts w:asciiTheme="minorHAnsi" w:hAnsiTheme="minorHAnsi" w:cstheme="minorHAnsi"/>
        </w:rPr>
      </w:pPr>
      <w:r w:rsidRPr="009D76DD">
        <w:rPr>
          <w:rFonts w:asciiTheme="minorHAnsi" w:hAnsiTheme="minorHAnsi" w:cstheme="minorHAnsi"/>
        </w:rPr>
        <w:t xml:space="preserve">Karty techniczne dostawców farb </w:t>
      </w:r>
    </w:p>
    <w:p w14:paraId="0C3FC6D3" w14:textId="3B4926C6" w:rsidR="000A3EAD" w:rsidRPr="009D76DD" w:rsidRDefault="000A3EAD">
      <w:pPr>
        <w:spacing w:after="160" w:line="278" w:lineRule="auto"/>
        <w:ind w:left="0" w:firstLine="0"/>
        <w:rPr>
          <w:rFonts w:asciiTheme="minorHAnsi" w:hAnsiTheme="minorHAnsi" w:cstheme="minorHAnsi"/>
          <w:sz w:val="22"/>
        </w:rPr>
      </w:pPr>
      <w:r w:rsidRPr="009D76DD">
        <w:rPr>
          <w:rFonts w:asciiTheme="minorHAnsi" w:hAnsiTheme="minorHAnsi" w:cstheme="minorHAnsi"/>
          <w:sz w:val="22"/>
        </w:rPr>
        <w:br w:type="page"/>
      </w:r>
    </w:p>
    <w:p w14:paraId="2F9EB018" w14:textId="3DC7F8EF" w:rsidR="000A3EAD" w:rsidRPr="00B264B0" w:rsidRDefault="00B264B0" w:rsidP="00B264B0">
      <w:pPr>
        <w:pStyle w:val="Nagwek1"/>
        <w:jc w:val="left"/>
      </w:pPr>
      <w:bookmarkStart w:id="10" w:name="_Toc198028437"/>
      <w:r w:rsidRPr="00B264B0">
        <w:lastRenderedPageBreak/>
        <w:t>CPV 45421146-9 - INSTALOWANIE OKŁADZIN</w:t>
      </w:r>
      <w:bookmarkEnd w:id="10"/>
      <w:r w:rsidRPr="00B264B0">
        <w:t xml:space="preserve"> </w:t>
      </w:r>
    </w:p>
    <w:p w14:paraId="3959BE9C" w14:textId="6C845FC3" w:rsidR="000A3EAD" w:rsidRPr="001C5435" w:rsidRDefault="00B264B0" w:rsidP="001C5435">
      <w:pPr>
        <w:pStyle w:val="Nagwek1"/>
        <w:jc w:val="left"/>
      </w:pPr>
      <w:bookmarkStart w:id="11" w:name="_Toc198028438"/>
      <w:r w:rsidRPr="00B264B0">
        <w:t>SST-05.00  OKŁADZINY Z PŁYT GIPSOWO-KARTONOWYCH</w:t>
      </w:r>
      <w:bookmarkEnd w:id="11"/>
      <w:r w:rsidRPr="00B264B0">
        <w:t xml:space="preserve"> </w:t>
      </w:r>
    </w:p>
    <w:p w14:paraId="38BF4098" w14:textId="77777777" w:rsidR="001C5435" w:rsidRDefault="000A3EAD" w:rsidP="008D4087">
      <w:pPr>
        <w:pStyle w:val="Nagwek2"/>
        <w:numPr>
          <w:ilvl w:val="1"/>
          <w:numId w:val="20"/>
        </w:numPr>
        <w:ind w:left="426"/>
      </w:pPr>
      <w:r w:rsidRPr="009D76DD">
        <w:t xml:space="preserve">WSTĘP </w:t>
      </w:r>
    </w:p>
    <w:p w14:paraId="60F84666" w14:textId="415C49EB" w:rsidR="000A3EAD" w:rsidRPr="00B264B0" w:rsidRDefault="000A3EAD" w:rsidP="007305EC">
      <w:pPr>
        <w:pStyle w:val="Nagwek3"/>
        <w:numPr>
          <w:ilvl w:val="1"/>
          <w:numId w:val="52"/>
        </w:numPr>
      </w:pPr>
      <w:r w:rsidRPr="00B264B0">
        <w:t xml:space="preserve">Przedmiot specyfikacji </w:t>
      </w:r>
    </w:p>
    <w:p w14:paraId="2FB1B2EA"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Przedmiotem niniejszej specyfikacji są wymagania dotyczące wykonania i obioru okładzin z płyt gipsowo-kartonowych wykonywanych w pawilonach gastronomicznych nr 5, 6, 8, 9 znajdujących na terenie Bulwarów Wiślanych w Warszawie.  . </w:t>
      </w:r>
    </w:p>
    <w:p w14:paraId="4F297826" w14:textId="77777777" w:rsidR="000A3EAD" w:rsidRPr="006F5786" w:rsidRDefault="000A3EAD" w:rsidP="007305EC">
      <w:pPr>
        <w:pStyle w:val="Nagwek3"/>
        <w:numPr>
          <w:ilvl w:val="1"/>
          <w:numId w:val="52"/>
        </w:numPr>
      </w:pPr>
      <w:r w:rsidRPr="006F5786">
        <w:t xml:space="preserve">Zakres stosowania specyfikacji  </w:t>
      </w:r>
    </w:p>
    <w:p w14:paraId="04F32C0A"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Specyfikacja jest stosowana jako dokument przetargowy i kontraktowy przy zlecaniu oraz realizacji robót wymienionych w punkcie 1.1. </w:t>
      </w:r>
    </w:p>
    <w:p w14:paraId="7FED3420" w14:textId="77777777" w:rsidR="000A3EAD" w:rsidRPr="006F5786" w:rsidRDefault="000A3EAD" w:rsidP="007305EC">
      <w:pPr>
        <w:pStyle w:val="Nagwek3"/>
        <w:numPr>
          <w:ilvl w:val="1"/>
          <w:numId w:val="52"/>
        </w:numPr>
      </w:pPr>
      <w:r w:rsidRPr="006F5786">
        <w:t xml:space="preserve">Zakres robót objętych specyfikacją  </w:t>
      </w:r>
    </w:p>
    <w:p w14:paraId="49F5AE2E"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Okładziny z płyt gipsowo-kartonowych, których dotyczy specyfikacja stanowią poszycie ażurowej konstrukcji ścianek działowych w systemie lekkiej zabudowy szkieletowej oraz obudów instalacji sanitarnej w obiektach pawilonów. </w:t>
      </w:r>
    </w:p>
    <w:p w14:paraId="7127EC9B" w14:textId="77777777" w:rsidR="000A3EAD" w:rsidRPr="006F5786" w:rsidRDefault="000A3EAD" w:rsidP="007305EC">
      <w:pPr>
        <w:pStyle w:val="Nagwek3"/>
        <w:numPr>
          <w:ilvl w:val="1"/>
          <w:numId w:val="52"/>
        </w:numPr>
      </w:pPr>
      <w:r w:rsidRPr="006F5786">
        <w:t xml:space="preserve">Określenia podstawowe </w:t>
      </w:r>
    </w:p>
    <w:p w14:paraId="23ACE49B" w14:textId="3E961F35"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Określenia podane w niniejszej SST są zgodne z obowiązującymi normami oraz określeniami podanymi w SST 00.00 „Wymagania ogólne” </w:t>
      </w:r>
    </w:p>
    <w:p w14:paraId="3ACAD02C" w14:textId="77777777" w:rsidR="000A3EAD" w:rsidRPr="006F5786" w:rsidRDefault="000A3EAD" w:rsidP="007305EC">
      <w:pPr>
        <w:pStyle w:val="Nagwek3"/>
        <w:numPr>
          <w:ilvl w:val="1"/>
          <w:numId w:val="52"/>
        </w:numPr>
      </w:pPr>
      <w:r w:rsidRPr="006F5786">
        <w:t xml:space="preserve">Ogólne wymagania dotyczące robót </w:t>
      </w:r>
    </w:p>
    <w:p w14:paraId="11A0F4DD" w14:textId="20380986"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Ogólne wymagania dotyczące robót podano w SST „Wymagania ogólne” </w:t>
      </w:r>
    </w:p>
    <w:p w14:paraId="66DE83B2"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Przy wykonywaniu okładzin z płyt gipsowo-kartonowych należy przestrzegać zasad podanych w normie PN-72/B-10122 „Roboty okładzinowe. Suche tynki. Wymagania i badania przy odbiorze”. </w:t>
      </w:r>
    </w:p>
    <w:p w14:paraId="016F3376" w14:textId="1C01E955" w:rsidR="000A3EAD" w:rsidRDefault="000A3EAD" w:rsidP="000A3EAD">
      <w:pPr>
        <w:ind w:left="-10" w:right="250"/>
        <w:rPr>
          <w:rFonts w:asciiTheme="minorHAnsi" w:hAnsiTheme="minorHAnsi" w:cstheme="minorHAnsi"/>
        </w:rPr>
      </w:pPr>
      <w:r w:rsidRPr="009D76DD">
        <w:rPr>
          <w:rFonts w:asciiTheme="minorHAnsi" w:hAnsiTheme="minorHAnsi" w:cstheme="minorHAnsi"/>
        </w:rPr>
        <w:t xml:space="preserve">Wykonawca jest odpowiedzialny za jakość stosowanych materiałów i wykonywanych robót oraz za ich zgodność z dokumentacją projektową, specyfikacją oraz zaleceniami </w:t>
      </w:r>
      <w:r w:rsidR="00CF5F39">
        <w:rPr>
          <w:rFonts w:asciiTheme="minorHAnsi" w:hAnsiTheme="minorHAnsi" w:cstheme="minorHAnsi"/>
        </w:rPr>
        <w:t>zamawiającego</w:t>
      </w:r>
      <w:r w:rsidRPr="009D76DD">
        <w:rPr>
          <w:rFonts w:asciiTheme="minorHAnsi" w:hAnsiTheme="minorHAnsi" w:cstheme="minorHAnsi"/>
        </w:rPr>
        <w:t xml:space="preserve">. </w:t>
      </w:r>
    </w:p>
    <w:p w14:paraId="3BBF3F08" w14:textId="77777777" w:rsidR="00CF5F39" w:rsidRPr="009D76DD" w:rsidRDefault="00CF5F39" w:rsidP="000A3EAD">
      <w:pPr>
        <w:ind w:left="-10" w:right="250"/>
        <w:rPr>
          <w:rFonts w:asciiTheme="minorHAnsi" w:hAnsiTheme="minorHAnsi" w:cstheme="minorHAnsi"/>
        </w:rPr>
      </w:pPr>
    </w:p>
    <w:p w14:paraId="2215E9A5" w14:textId="4B9BD969" w:rsidR="000A3EAD" w:rsidRPr="009A01AE" w:rsidRDefault="000A3EAD" w:rsidP="008D4087">
      <w:pPr>
        <w:pStyle w:val="Nagwek2"/>
        <w:numPr>
          <w:ilvl w:val="1"/>
          <w:numId w:val="20"/>
        </w:numPr>
        <w:ind w:left="426"/>
      </w:pPr>
      <w:r w:rsidRPr="009A01AE">
        <w:t xml:space="preserve">MATERIAŁY </w:t>
      </w:r>
    </w:p>
    <w:p w14:paraId="3DB12620" w14:textId="7BA7A5CA" w:rsidR="000A3EAD" w:rsidRPr="006F5786" w:rsidRDefault="000A3EAD" w:rsidP="007305EC">
      <w:pPr>
        <w:pStyle w:val="Nagwek3"/>
        <w:numPr>
          <w:ilvl w:val="1"/>
          <w:numId w:val="49"/>
        </w:numPr>
      </w:pPr>
      <w:r w:rsidRPr="006F5786">
        <w:t xml:space="preserve">Ogólne wymagania dotyczące materiałów </w:t>
      </w:r>
    </w:p>
    <w:p w14:paraId="50106E08" w14:textId="7B461F3D"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Ogólne wymagania dotyczące materiałów, ich pozyskania i składowania podano w SST 00.00 „Wymagania ogólne”  </w:t>
      </w:r>
    </w:p>
    <w:p w14:paraId="6BAB89BD" w14:textId="77777777" w:rsidR="0085633B" w:rsidRDefault="000A3EAD" w:rsidP="000A3EAD">
      <w:pPr>
        <w:spacing w:line="250" w:lineRule="auto"/>
        <w:ind w:left="-5" w:right="251" w:hanging="10"/>
        <w:rPr>
          <w:rFonts w:asciiTheme="minorHAnsi" w:hAnsiTheme="minorHAnsi" w:cstheme="minorHAnsi"/>
          <w:b/>
        </w:rPr>
      </w:pPr>
      <w:r w:rsidRPr="009D76DD">
        <w:rPr>
          <w:rFonts w:asciiTheme="minorHAnsi" w:hAnsiTheme="minorHAnsi" w:cstheme="minorHAnsi"/>
        </w:rPr>
        <w:t>Płyty gipsowo-kartonowe powinny odpowiadać wymaganiom określonym w normie PN-B-79405 – wymagania dla płyt gipsowo-kartonowych.</w:t>
      </w:r>
      <w:r w:rsidRPr="009D76DD">
        <w:rPr>
          <w:rFonts w:asciiTheme="minorHAnsi" w:hAnsiTheme="minorHAnsi" w:cstheme="minorHAnsi"/>
          <w:b/>
        </w:rPr>
        <w:t xml:space="preserve">  </w:t>
      </w:r>
    </w:p>
    <w:p w14:paraId="215A0751" w14:textId="4C2968EF" w:rsidR="000A3EAD" w:rsidRPr="006F5786" w:rsidRDefault="000A3EAD" w:rsidP="00CA3074">
      <w:pPr>
        <w:pStyle w:val="Nagwek3"/>
      </w:pPr>
      <w:r w:rsidRPr="006F5786">
        <w:t xml:space="preserve">Woda  </w:t>
      </w:r>
    </w:p>
    <w:p w14:paraId="15D7832C"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Do przygotowania zaczynu gipsowego i skrapiania podłoża stosować można wodę odpowiadającą wymaganiom normy PN-B32250 Woda do celów budowlanych. Bez badań laboratoryjnych można stosować wodę pitną. Niedozwolone jest stosowanie wód ściekowych, kanalizacyjnych, bagiennych oraz wód zawierających tłuszcze organiczne, oleje i muł. </w:t>
      </w:r>
    </w:p>
    <w:p w14:paraId="07CFF32C" w14:textId="2ED00D99" w:rsidR="000A3EAD" w:rsidRDefault="000A3EAD" w:rsidP="00CA3074">
      <w:pPr>
        <w:pStyle w:val="Nagwek3"/>
      </w:pPr>
      <w:r w:rsidRPr="00203D32">
        <w:t xml:space="preserve">Piasek </w:t>
      </w:r>
    </w:p>
    <w:p w14:paraId="7BC72453" w14:textId="77777777" w:rsidR="00CF5F39" w:rsidRPr="00CF5F39" w:rsidRDefault="00CF5F39" w:rsidP="00CF5F39"/>
    <w:p w14:paraId="4FB09DB3"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Powinien spełniać wymagania normy PN-79/B-06711 Kruszywa mineralne. </w:t>
      </w:r>
    </w:p>
    <w:p w14:paraId="459EB724"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Piaski do zapraw budowlanych nie powinny zawierać domieszek organicznych oraz mieć frakcje różnych wymiarów: piasek drobnoziarnisty 0,25-0,5 mm, piasek średnioziarnisty 0,5-1,0mm. </w:t>
      </w:r>
    </w:p>
    <w:p w14:paraId="74E4B51E" w14:textId="77777777" w:rsidR="000A3EAD" w:rsidRPr="009A01AE" w:rsidRDefault="000A3EAD" w:rsidP="008D4087">
      <w:pPr>
        <w:pStyle w:val="Nagwek2"/>
        <w:numPr>
          <w:ilvl w:val="1"/>
          <w:numId w:val="20"/>
        </w:numPr>
        <w:ind w:left="426"/>
      </w:pPr>
      <w:r w:rsidRPr="009A01AE">
        <w:lastRenderedPageBreak/>
        <w:t xml:space="preserve">SPRZĘT </w:t>
      </w:r>
    </w:p>
    <w:p w14:paraId="05054653" w14:textId="0D1FA2BA" w:rsidR="000A3EAD" w:rsidRPr="009D76DD" w:rsidRDefault="000A3EAD" w:rsidP="007305EC">
      <w:pPr>
        <w:pStyle w:val="Nagwek3"/>
        <w:numPr>
          <w:ilvl w:val="1"/>
          <w:numId w:val="53"/>
        </w:numPr>
      </w:pPr>
      <w:r w:rsidRPr="009D76DD">
        <w:t xml:space="preserve">Ogólne wymagania dotyczące sprzętu </w:t>
      </w:r>
    </w:p>
    <w:p w14:paraId="36678C89" w14:textId="6CB43959"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Ogólne wymagania dotyczące sprzętu podano w SST „Wymagania ogólne” </w:t>
      </w:r>
    </w:p>
    <w:p w14:paraId="3D8727F4" w14:textId="77777777" w:rsidR="000A3EAD" w:rsidRPr="00203D32" w:rsidRDefault="000A3EAD" w:rsidP="007305EC">
      <w:pPr>
        <w:pStyle w:val="Nagwek3"/>
        <w:numPr>
          <w:ilvl w:val="1"/>
          <w:numId w:val="53"/>
        </w:numPr>
      </w:pPr>
      <w:r w:rsidRPr="00203D32">
        <w:t xml:space="preserve">Sprzęt do wykonania robót </w:t>
      </w:r>
    </w:p>
    <w:p w14:paraId="0514A0B9"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Wykonawca przystępujący do wykonania suchych tynków powinien wykazać się możliwością korzystania z elektronarzędzi i drobnego sprzętu budowlanego.  </w:t>
      </w:r>
    </w:p>
    <w:p w14:paraId="03668DF6" w14:textId="77777777" w:rsidR="000A3EAD" w:rsidRPr="009A01AE" w:rsidRDefault="000A3EAD" w:rsidP="008D4087">
      <w:pPr>
        <w:pStyle w:val="Nagwek2"/>
        <w:numPr>
          <w:ilvl w:val="1"/>
          <w:numId w:val="20"/>
        </w:numPr>
        <w:ind w:left="426"/>
      </w:pPr>
      <w:r w:rsidRPr="009A01AE">
        <w:t xml:space="preserve">TRANSPORT </w:t>
      </w:r>
    </w:p>
    <w:p w14:paraId="1060C50D" w14:textId="59517CD0" w:rsidR="000A3EAD" w:rsidRPr="009D76DD" w:rsidRDefault="000A3EAD" w:rsidP="007305EC">
      <w:pPr>
        <w:pStyle w:val="Nagwek3"/>
        <w:numPr>
          <w:ilvl w:val="1"/>
          <w:numId w:val="54"/>
        </w:numPr>
      </w:pPr>
      <w:r w:rsidRPr="009D76DD">
        <w:t xml:space="preserve">Ogólne wymagania dotyczące transportu </w:t>
      </w:r>
    </w:p>
    <w:p w14:paraId="6B743D6A"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Ogólne wymagania dotyczące transportu podano w SST „Wymagania ogólne” pkt 4. </w:t>
      </w:r>
    </w:p>
    <w:p w14:paraId="65650677" w14:textId="77777777" w:rsidR="000A3EAD" w:rsidRPr="00CF5F39" w:rsidRDefault="000A3EAD" w:rsidP="007305EC">
      <w:pPr>
        <w:pStyle w:val="Nagwek3"/>
        <w:numPr>
          <w:ilvl w:val="1"/>
          <w:numId w:val="54"/>
        </w:numPr>
      </w:pPr>
      <w:r w:rsidRPr="00CF5F39">
        <w:t xml:space="preserve">Pakowanie i magazynowanie płyt gipsowo-kartonowych </w:t>
      </w:r>
    </w:p>
    <w:p w14:paraId="6FB5DFEA"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Płyty powinny być pakowane w formie stosów, układanych poziomo na kilki podkładach dystansowych. Pierwsza płyta od dołu spełnia rolę opakowania stosu. Każdy ze stosów jest spięty taśmą stalową dla usztywnienia w miejscach usytuowania podkładek.  </w:t>
      </w:r>
    </w:p>
    <w:p w14:paraId="2F5C084C"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Pakiety należy składować w pomieszczeniach zamkniętych i suchych, na równym i mocnym podkładzie </w:t>
      </w:r>
    </w:p>
    <w:p w14:paraId="78B721D9" w14:textId="77777777" w:rsidR="000A3EAD" w:rsidRPr="009D76DD" w:rsidRDefault="000A3EAD" w:rsidP="000A3EAD">
      <w:pPr>
        <w:spacing w:after="26" w:line="250" w:lineRule="auto"/>
        <w:ind w:left="-5" w:right="251" w:hanging="10"/>
        <w:rPr>
          <w:rFonts w:asciiTheme="minorHAnsi" w:hAnsiTheme="minorHAnsi" w:cstheme="minorHAnsi"/>
        </w:rPr>
      </w:pPr>
      <w:r w:rsidRPr="009D76DD">
        <w:rPr>
          <w:rFonts w:asciiTheme="minorHAnsi" w:hAnsiTheme="minorHAnsi" w:cstheme="minorHAnsi"/>
        </w:rPr>
        <w:t>Wysokość składowania – do 5 pakietów o jednakowej długości, nakładanych jeden na drugi. Transport płyt odbywa się przy pomocy rozbieralnych zestawów samochodowych (pokrytych plandekami), które umożliwiają przewóz (jednorazowo) około 2000 m</w:t>
      </w:r>
      <w:r w:rsidRPr="009D76DD">
        <w:rPr>
          <w:rFonts w:asciiTheme="minorHAnsi" w:hAnsiTheme="minorHAnsi" w:cstheme="minorHAnsi"/>
          <w:vertAlign w:val="superscript"/>
        </w:rPr>
        <w:t>2</w:t>
      </w:r>
      <w:r w:rsidRPr="009D76DD">
        <w:rPr>
          <w:rFonts w:asciiTheme="minorHAnsi" w:hAnsiTheme="minorHAnsi" w:cstheme="minorHAnsi"/>
        </w:rPr>
        <w:t xml:space="preserve"> płyt gr.12,5 mm lub 2400 m</w:t>
      </w:r>
      <w:r w:rsidRPr="009D76DD">
        <w:rPr>
          <w:rFonts w:asciiTheme="minorHAnsi" w:hAnsiTheme="minorHAnsi" w:cstheme="minorHAnsi"/>
          <w:vertAlign w:val="superscript"/>
        </w:rPr>
        <w:t>2</w:t>
      </w:r>
      <w:r w:rsidRPr="009D76DD">
        <w:rPr>
          <w:rFonts w:asciiTheme="minorHAnsi" w:hAnsiTheme="minorHAnsi" w:cstheme="minorHAnsi"/>
        </w:rPr>
        <w:t xml:space="preserve"> o gr.9,5 mm. </w:t>
      </w:r>
    </w:p>
    <w:p w14:paraId="249A84A9"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Rozładunek płyt powinien odbywać się przy pomocy wózka widłowego o udźwigu co najmniej 2000 kg lub żurawia wyposażonego w </w:t>
      </w:r>
      <w:proofErr w:type="spellStart"/>
      <w:r w:rsidRPr="009D76DD">
        <w:rPr>
          <w:rFonts w:asciiTheme="minorHAnsi" w:hAnsiTheme="minorHAnsi" w:cstheme="minorHAnsi"/>
        </w:rPr>
        <w:t>zawiesie</w:t>
      </w:r>
      <w:proofErr w:type="spellEnd"/>
      <w:r w:rsidRPr="009D76DD">
        <w:rPr>
          <w:rFonts w:asciiTheme="minorHAnsi" w:hAnsiTheme="minorHAnsi" w:cstheme="minorHAnsi"/>
        </w:rPr>
        <w:t xml:space="preserve"> z widłami.  </w:t>
      </w:r>
    </w:p>
    <w:p w14:paraId="56E00090" w14:textId="77777777" w:rsidR="000A3EAD" w:rsidRPr="009A01AE" w:rsidRDefault="000A3EAD" w:rsidP="008D4087">
      <w:pPr>
        <w:pStyle w:val="Nagwek2"/>
        <w:numPr>
          <w:ilvl w:val="1"/>
          <w:numId w:val="20"/>
        </w:numPr>
        <w:ind w:left="426"/>
      </w:pPr>
      <w:r w:rsidRPr="009A01AE">
        <w:t xml:space="preserve">WYKONANIE ROBÓT </w:t>
      </w:r>
    </w:p>
    <w:p w14:paraId="6A8284DA" w14:textId="4FC86AC8" w:rsidR="000A3EAD" w:rsidRPr="009D76DD" w:rsidRDefault="000A3EAD" w:rsidP="007305EC">
      <w:pPr>
        <w:pStyle w:val="Nagwek3"/>
        <w:numPr>
          <w:ilvl w:val="1"/>
          <w:numId w:val="55"/>
        </w:numPr>
      </w:pPr>
      <w:r w:rsidRPr="009D76DD">
        <w:t xml:space="preserve">Ogólne zasady wykonania robót </w:t>
      </w:r>
    </w:p>
    <w:p w14:paraId="2C2F98A8"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Ogólne zasady wykonania robót podano w SST  „Wymagania ogólne” pkt 5. </w:t>
      </w:r>
    </w:p>
    <w:p w14:paraId="3900295E" w14:textId="3F4A861D" w:rsidR="000A3EAD" w:rsidRPr="008D24D4" w:rsidRDefault="000A3EAD" w:rsidP="007305EC">
      <w:pPr>
        <w:pStyle w:val="Nagwek3"/>
        <w:numPr>
          <w:ilvl w:val="1"/>
          <w:numId w:val="55"/>
        </w:numPr>
      </w:pPr>
      <w:r w:rsidRPr="008D24D4">
        <w:t xml:space="preserve">Warunki przystąpienia do robót </w:t>
      </w:r>
    </w:p>
    <w:p w14:paraId="563FC7CD"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Przed przystąpieniem do wykonania okładzin z płyt gipsowo-kartonowych powinny być zakończone wszystkie roboty instalacyjne podtynkowe, zamurowania i przebicia.  </w:t>
      </w:r>
    </w:p>
    <w:p w14:paraId="67E0D657"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Przed rozpoczęciem prac montażowych pomieszczenia powinny być oczyszczone z gruzu i odpadów. </w:t>
      </w:r>
    </w:p>
    <w:p w14:paraId="378BC3C3" w14:textId="77777777" w:rsidR="000A3EAD" w:rsidRPr="009D76DD" w:rsidRDefault="000A3EAD" w:rsidP="000A3EAD">
      <w:pPr>
        <w:spacing w:after="27"/>
        <w:ind w:left="-10" w:right="250"/>
        <w:rPr>
          <w:rFonts w:asciiTheme="minorHAnsi" w:hAnsiTheme="minorHAnsi" w:cstheme="minorHAnsi"/>
        </w:rPr>
      </w:pPr>
      <w:r w:rsidRPr="009D76DD">
        <w:rPr>
          <w:rFonts w:asciiTheme="minorHAnsi" w:hAnsiTheme="minorHAnsi" w:cstheme="minorHAnsi"/>
        </w:rPr>
        <w:t xml:space="preserve">Okładziny z płyt g-k należy wykonywać w temperaturze nie niższej niż 5 </w:t>
      </w:r>
      <w:r w:rsidRPr="009D76DD">
        <w:rPr>
          <w:rFonts w:asciiTheme="minorHAnsi" w:hAnsiTheme="minorHAnsi" w:cstheme="minorHAnsi"/>
          <w:vertAlign w:val="superscript"/>
        </w:rPr>
        <w:t>0</w:t>
      </w:r>
      <w:r w:rsidRPr="009D76DD">
        <w:rPr>
          <w:rFonts w:asciiTheme="minorHAnsi" w:hAnsiTheme="minorHAnsi" w:cstheme="minorHAnsi"/>
        </w:rPr>
        <w:t>C pod warunkiem, że w ciągu doby nie nastąpi spadek poniżej 0</w:t>
      </w:r>
      <w:r w:rsidRPr="009D76DD">
        <w:rPr>
          <w:rFonts w:asciiTheme="minorHAnsi" w:hAnsiTheme="minorHAnsi" w:cstheme="minorHAnsi"/>
          <w:vertAlign w:val="superscript"/>
        </w:rPr>
        <w:t>0</w:t>
      </w:r>
      <w:r w:rsidRPr="009D76DD">
        <w:rPr>
          <w:rFonts w:asciiTheme="minorHAnsi" w:hAnsiTheme="minorHAnsi" w:cstheme="minorHAnsi"/>
        </w:rPr>
        <w:t xml:space="preserve">C, a wilgotność względna powietrza mieści się w granicach od 60 do 80 %. Pomieszczenia powinny być suche i dobrze przewietrzone. </w:t>
      </w:r>
    </w:p>
    <w:p w14:paraId="07E1E8DC" w14:textId="77777777" w:rsidR="000A3EAD" w:rsidRPr="008D24D4" w:rsidRDefault="000A3EAD" w:rsidP="007305EC">
      <w:pPr>
        <w:pStyle w:val="Nagwek3"/>
        <w:numPr>
          <w:ilvl w:val="1"/>
          <w:numId w:val="55"/>
        </w:numPr>
      </w:pPr>
      <w:r w:rsidRPr="008D24D4">
        <w:t xml:space="preserve">Montaż okładzin z płyt gipsowo-kartonowych na rusztach stalowych </w:t>
      </w:r>
    </w:p>
    <w:p w14:paraId="00AEEB4F"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Ruszt metalowy pod okładziny gipsowo-kartonowe wykonuje się z użyciem ściennych profili „U” o szer. 50 mm oraz na konstrukcjach profili „C” 100 mm umocowanych do podłoża uchwytami typu ES. </w:t>
      </w:r>
    </w:p>
    <w:p w14:paraId="5185EFB1"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Płyty mocuje się ustawiając je pionowo. </w:t>
      </w:r>
    </w:p>
    <w:p w14:paraId="1A4949C6" w14:textId="77777777" w:rsidR="000A3EAD" w:rsidRDefault="000A3EAD" w:rsidP="000A3EAD">
      <w:pPr>
        <w:ind w:left="-10" w:right="250"/>
        <w:rPr>
          <w:rFonts w:asciiTheme="minorHAnsi" w:hAnsiTheme="minorHAnsi" w:cstheme="minorHAnsi"/>
        </w:rPr>
      </w:pPr>
      <w:r w:rsidRPr="009D76DD">
        <w:rPr>
          <w:rFonts w:asciiTheme="minorHAnsi" w:hAnsiTheme="minorHAnsi" w:cstheme="minorHAnsi"/>
        </w:rPr>
        <w:t xml:space="preserve">W celu polepszenia własności cieplnych i akustycznych przegrody w przestrzeń między profilami wypełnia się wełną mineralną. </w:t>
      </w:r>
    </w:p>
    <w:p w14:paraId="37AF4695" w14:textId="77777777" w:rsidR="00007F3D" w:rsidRDefault="00007F3D" w:rsidP="000A3EAD">
      <w:pPr>
        <w:ind w:left="-10" w:right="250"/>
        <w:rPr>
          <w:rFonts w:asciiTheme="minorHAnsi" w:hAnsiTheme="minorHAnsi" w:cstheme="minorHAnsi"/>
        </w:rPr>
      </w:pPr>
    </w:p>
    <w:p w14:paraId="05589448" w14:textId="77777777" w:rsidR="00007F3D" w:rsidRPr="009D76DD" w:rsidRDefault="00007F3D" w:rsidP="000A3EAD">
      <w:pPr>
        <w:ind w:left="-10" w:right="250"/>
        <w:rPr>
          <w:rFonts w:asciiTheme="minorHAnsi" w:hAnsiTheme="minorHAnsi" w:cstheme="minorHAnsi"/>
        </w:rPr>
      </w:pPr>
    </w:p>
    <w:p w14:paraId="089FE229" w14:textId="3BB2DBD3" w:rsidR="000A3EAD" w:rsidRPr="009A01AE" w:rsidRDefault="000A3EAD" w:rsidP="008D4087">
      <w:pPr>
        <w:pStyle w:val="Nagwek2"/>
        <w:numPr>
          <w:ilvl w:val="1"/>
          <w:numId w:val="20"/>
        </w:numPr>
        <w:ind w:left="426"/>
      </w:pPr>
      <w:r w:rsidRPr="009A01AE">
        <w:lastRenderedPageBreak/>
        <w:t xml:space="preserve">KONTROLA JAKOŚCI ROBÓT </w:t>
      </w:r>
    </w:p>
    <w:p w14:paraId="78B3FF54" w14:textId="17A22C4E"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Ogólne zasady kontroli jakości robót podano w  SST „Wymagania ogólne” </w:t>
      </w:r>
    </w:p>
    <w:p w14:paraId="2C5741D0" w14:textId="77777777" w:rsidR="000A3EAD" w:rsidRPr="009D76DD" w:rsidRDefault="000A3EAD" w:rsidP="000A3EAD">
      <w:pPr>
        <w:spacing w:line="249" w:lineRule="auto"/>
        <w:ind w:left="-5" w:right="2955" w:hanging="10"/>
        <w:rPr>
          <w:rFonts w:asciiTheme="minorHAnsi" w:hAnsiTheme="minorHAnsi" w:cstheme="minorHAnsi"/>
        </w:rPr>
      </w:pPr>
      <w:r w:rsidRPr="009D76DD">
        <w:rPr>
          <w:rFonts w:asciiTheme="minorHAnsi" w:hAnsiTheme="minorHAnsi" w:cstheme="minorHAnsi"/>
          <w:b/>
        </w:rPr>
        <w:t xml:space="preserve">Badania w czasie wykonywania robót </w:t>
      </w:r>
    </w:p>
    <w:p w14:paraId="2A848BA0" w14:textId="323D53B1"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Częstotliwość oraz zakres badań płyt g-k powinna być zgodna z PN-B-79405 „Wymagania dla płyt gipsowo</w:t>
      </w:r>
      <w:r w:rsidR="00007F3D">
        <w:rPr>
          <w:rFonts w:asciiTheme="minorHAnsi" w:hAnsiTheme="minorHAnsi" w:cstheme="minorHAnsi"/>
        </w:rPr>
        <w:t>-</w:t>
      </w:r>
      <w:r w:rsidRPr="009D76DD">
        <w:rPr>
          <w:rFonts w:asciiTheme="minorHAnsi" w:hAnsiTheme="minorHAnsi" w:cstheme="minorHAnsi"/>
        </w:rPr>
        <w:t xml:space="preserve">kartonowych” </w:t>
      </w:r>
    </w:p>
    <w:p w14:paraId="39ED4268"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W szczególności powinna być oceniana: </w:t>
      </w:r>
    </w:p>
    <w:p w14:paraId="5E195BFB" w14:textId="77777777" w:rsidR="000A3EAD" w:rsidRPr="009D76DD" w:rsidRDefault="000A3EAD" w:rsidP="008D4087">
      <w:pPr>
        <w:numPr>
          <w:ilvl w:val="0"/>
          <w:numId w:val="28"/>
        </w:numPr>
        <w:spacing w:line="251" w:lineRule="auto"/>
        <w:ind w:right="250" w:hanging="360"/>
        <w:jc w:val="both"/>
        <w:rPr>
          <w:rFonts w:asciiTheme="minorHAnsi" w:hAnsiTheme="minorHAnsi" w:cstheme="minorHAnsi"/>
        </w:rPr>
      </w:pPr>
      <w:r w:rsidRPr="009D76DD">
        <w:rPr>
          <w:rFonts w:asciiTheme="minorHAnsi" w:hAnsiTheme="minorHAnsi" w:cstheme="minorHAnsi"/>
        </w:rPr>
        <w:t xml:space="preserve">równość powierzchni płyt, </w:t>
      </w:r>
    </w:p>
    <w:p w14:paraId="0DEAA1F9" w14:textId="77777777" w:rsidR="000A3EAD" w:rsidRPr="009D76DD" w:rsidRDefault="000A3EAD" w:rsidP="008D4087">
      <w:pPr>
        <w:numPr>
          <w:ilvl w:val="0"/>
          <w:numId w:val="28"/>
        </w:numPr>
        <w:spacing w:line="251" w:lineRule="auto"/>
        <w:ind w:right="250" w:hanging="360"/>
        <w:jc w:val="both"/>
        <w:rPr>
          <w:rFonts w:asciiTheme="minorHAnsi" w:hAnsiTheme="minorHAnsi" w:cstheme="minorHAnsi"/>
        </w:rPr>
      </w:pPr>
      <w:r w:rsidRPr="009D76DD">
        <w:rPr>
          <w:rFonts w:asciiTheme="minorHAnsi" w:hAnsiTheme="minorHAnsi" w:cstheme="minorHAnsi"/>
        </w:rPr>
        <w:t xml:space="preserve">narożniki i krawędzie (czy nie ma uszkodzeń), </w:t>
      </w:r>
    </w:p>
    <w:p w14:paraId="7D54959C" w14:textId="77777777" w:rsidR="000A3EAD" w:rsidRPr="009D76DD" w:rsidRDefault="000A3EAD" w:rsidP="008D4087">
      <w:pPr>
        <w:numPr>
          <w:ilvl w:val="0"/>
          <w:numId w:val="28"/>
        </w:numPr>
        <w:spacing w:line="251" w:lineRule="auto"/>
        <w:ind w:right="250" w:hanging="360"/>
        <w:jc w:val="both"/>
        <w:rPr>
          <w:rFonts w:asciiTheme="minorHAnsi" w:hAnsiTheme="minorHAnsi" w:cstheme="minorHAnsi"/>
        </w:rPr>
      </w:pPr>
      <w:r w:rsidRPr="009D76DD">
        <w:rPr>
          <w:rFonts w:asciiTheme="minorHAnsi" w:hAnsiTheme="minorHAnsi" w:cstheme="minorHAnsi"/>
        </w:rPr>
        <w:t xml:space="preserve">wymiary płyt (zgodnie z tolerancją), </w:t>
      </w:r>
    </w:p>
    <w:p w14:paraId="30FC7ECE" w14:textId="77777777" w:rsidR="000A3EAD" w:rsidRPr="009D76DD" w:rsidRDefault="000A3EAD" w:rsidP="008D4087">
      <w:pPr>
        <w:numPr>
          <w:ilvl w:val="0"/>
          <w:numId w:val="28"/>
        </w:numPr>
        <w:spacing w:line="251" w:lineRule="auto"/>
        <w:ind w:right="250" w:hanging="360"/>
        <w:jc w:val="both"/>
        <w:rPr>
          <w:rFonts w:asciiTheme="minorHAnsi" w:hAnsiTheme="minorHAnsi" w:cstheme="minorHAnsi"/>
        </w:rPr>
      </w:pPr>
      <w:r w:rsidRPr="009D76DD">
        <w:rPr>
          <w:rFonts w:asciiTheme="minorHAnsi" w:hAnsiTheme="minorHAnsi" w:cstheme="minorHAnsi"/>
        </w:rPr>
        <w:t xml:space="preserve">wilgotność i nasiąkliwość, </w:t>
      </w:r>
    </w:p>
    <w:p w14:paraId="6199657F" w14:textId="77777777" w:rsidR="000A3EAD" w:rsidRPr="009D76DD" w:rsidRDefault="000A3EAD" w:rsidP="008D4087">
      <w:pPr>
        <w:numPr>
          <w:ilvl w:val="0"/>
          <w:numId w:val="28"/>
        </w:numPr>
        <w:spacing w:line="251" w:lineRule="auto"/>
        <w:ind w:right="250" w:hanging="360"/>
        <w:jc w:val="both"/>
        <w:rPr>
          <w:rFonts w:asciiTheme="minorHAnsi" w:hAnsiTheme="minorHAnsi" w:cstheme="minorHAnsi"/>
        </w:rPr>
      </w:pPr>
      <w:r w:rsidRPr="009D76DD">
        <w:rPr>
          <w:rFonts w:asciiTheme="minorHAnsi" w:hAnsiTheme="minorHAnsi" w:cstheme="minorHAnsi"/>
        </w:rPr>
        <w:t xml:space="preserve">obciążenie na zginanie niszczące lub ugięcia płyt </w:t>
      </w:r>
    </w:p>
    <w:p w14:paraId="54D7AFF9"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Warunki badań płyt gipsowo-kartonowych i innych materiałów powinny być wpisywane do dziennika budowy i akceptowane przez Inspektora Nadzoru. </w:t>
      </w:r>
    </w:p>
    <w:p w14:paraId="7186C071" w14:textId="77777777" w:rsidR="000A3EAD" w:rsidRPr="009A01AE" w:rsidRDefault="000A3EAD" w:rsidP="008D4087">
      <w:pPr>
        <w:pStyle w:val="Nagwek2"/>
        <w:numPr>
          <w:ilvl w:val="1"/>
          <w:numId w:val="20"/>
        </w:numPr>
        <w:ind w:left="426"/>
      </w:pPr>
      <w:r w:rsidRPr="009A01AE">
        <w:t xml:space="preserve">OBMIAR ROBÓT </w:t>
      </w:r>
    </w:p>
    <w:p w14:paraId="64A539D3" w14:textId="77777777" w:rsidR="00EE227D" w:rsidRPr="00EE227D" w:rsidRDefault="000A3EAD" w:rsidP="007305EC">
      <w:pPr>
        <w:pStyle w:val="Nagwek3"/>
        <w:numPr>
          <w:ilvl w:val="1"/>
          <w:numId w:val="56"/>
        </w:numPr>
      </w:pPr>
      <w:r w:rsidRPr="00EE227D">
        <w:t>Jednostką obmiarową jest: powierzchnia obudowy w m</w:t>
      </w:r>
      <w:r w:rsidRPr="00EE227D">
        <w:rPr>
          <w:vertAlign w:val="superscript"/>
        </w:rPr>
        <w:t>2</w:t>
      </w:r>
      <w:r w:rsidRPr="00EE227D">
        <w:t xml:space="preserve">  jako iloczyn długości ścian w stanie surowym i wysokości mierzonej od podłoża lub warstwy wyrównawczej na stropie do spodu stropu wyższej kondygnacji. </w:t>
      </w:r>
    </w:p>
    <w:p w14:paraId="41A1A8F4" w14:textId="10AD5511" w:rsidR="000A3EAD" w:rsidRPr="00EE227D" w:rsidRDefault="000A3EAD" w:rsidP="007305EC">
      <w:pPr>
        <w:pStyle w:val="Nagwek3"/>
        <w:numPr>
          <w:ilvl w:val="1"/>
          <w:numId w:val="56"/>
        </w:numPr>
      </w:pPr>
      <w:r w:rsidRPr="00EE227D">
        <w:t xml:space="preserve">Ilość robót określa się na podstawie dokumentacji projektowej. </w:t>
      </w:r>
    </w:p>
    <w:p w14:paraId="71DB7699" w14:textId="26FC75CE" w:rsidR="000A3EAD" w:rsidRPr="009A01AE" w:rsidRDefault="000A3EAD" w:rsidP="008D4087">
      <w:pPr>
        <w:pStyle w:val="Nagwek2"/>
        <w:numPr>
          <w:ilvl w:val="1"/>
          <w:numId w:val="20"/>
        </w:numPr>
        <w:ind w:left="426"/>
      </w:pPr>
      <w:r w:rsidRPr="009A01AE">
        <w:t xml:space="preserve">ODBIÓR ROBÓT </w:t>
      </w:r>
    </w:p>
    <w:p w14:paraId="0B61C33F" w14:textId="4CDA0E90" w:rsidR="000A3EAD" w:rsidRPr="009D76DD" w:rsidRDefault="000A3EAD" w:rsidP="000A3EAD">
      <w:pPr>
        <w:spacing w:line="249" w:lineRule="auto"/>
        <w:ind w:left="-5" w:right="2955" w:hanging="10"/>
        <w:rPr>
          <w:rFonts w:asciiTheme="minorHAnsi" w:hAnsiTheme="minorHAnsi" w:cstheme="minorHAnsi"/>
        </w:rPr>
      </w:pPr>
      <w:r w:rsidRPr="009D76DD">
        <w:rPr>
          <w:rFonts w:asciiTheme="minorHAnsi" w:hAnsiTheme="minorHAnsi" w:cstheme="minorHAnsi"/>
          <w:b/>
        </w:rPr>
        <w:t xml:space="preserve">Ogólne zasady odbioru robót </w:t>
      </w:r>
    </w:p>
    <w:p w14:paraId="408BFE82"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Ogólne zasady dotyczące odbioru robót podano w SST „Wymagania ogólne” pkt 8. </w:t>
      </w:r>
    </w:p>
    <w:p w14:paraId="55AFAB06"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Odbiór powinien być potwierdzony wpisem do dziennika budowy. Odbioru dokonuje Inspektor Nadzoru na podstawie zgłoszenia Wykonawcy. </w:t>
      </w:r>
    </w:p>
    <w:p w14:paraId="4F40F14D"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b/>
        </w:rPr>
        <w:t>Odbiór podłoża</w:t>
      </w:r>
      <w:r w:rsidRPr="009D76DD">
        <w:rPr>
          <w:rFonts w:asciiTheme="minorHAnsi" w:hAnsiTheme="minorHAnsi" w:cstheme="minorHAnsi"/>
        </w:rPr>
        <w:t xml:space="preserve"> – należy przeprowadzić bezpośrednio przed przystąpieniem do robót okładzinowych z płyt g-k. Jeżeli odbiór podłoża odbywa się po dłuższym czasie od jego wykonania należy podłoże oczyścić i umyć wodą. </w:t>
      </w:r>
    </w:p>
    <w:p w14:paraId="0975F4F0"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Dokonanie odbioru podłoża jak i okładzin płytami uznaje się za zgodne z dokumentacją projektową i SST i wymaganiami Inspektora nadzoru jeżeli wszystkie pomiary i badania (z uwzględnieniem dopuszczalnych tolerancji) wg pkt 6 dały pozytywne wyniki. </w:t>
      </w:r>
    </w:p>
    <w:p w14:paraId="0D424620" w14:textId="77777777" w:rsidR="000A3EAD" w:rsidRPr="009D76DD" w:rsidRDefault="000A3EAD" w:rsidP="000A3EAD">
      <w:pPr>
        <w:spacing w:line="249" w:lineRule="auto"/>
        <w:ind w:left="-5" w:right="2955" w:hanging="10"/>
        <w:rPr>
          <w:rFonts w:asciiTheme="minorHAnsi" w:hAnsiTheme="minorHAnsi" w:cstheme="minorHAnsi"/>
        </w:rPr>
      </w:pPr>
      <w:r w:rsidRPr="009D76DD">
        <w:rPr>
          <w:rFonts w:asciiTheme="minorHAnsi" w:hAnsiTheme="minorHAnsi" w:cstheme="minorHAnsi"/>
          <w:b/>
        </w:rPr>
        <w:t xml:space="preserve">Wymagania przy odbiorze: </w:t>
      </w:r>
    </w:p>
    <w:p w14:paraId="4288F02C"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Wymagania określa norma PN-72/B-10122 „Roboty okładzinowe. Suche tynki. Wymagania i badania przy odbiorze”.  Sprawdzeniu podlega: </w:t>
      </w:r>
    </w:p>
    <w:p w14:paraId="1A72AAD1" w14:textId="77777777" w:rsidR="000A3EAD" w:rsidRPr="009D76DD" w:rsidRDefault="000A3EAD" w:rsidP="008D4087">
      <w:pPr>
        <w:numPr>
          <w:ilvl w:val="0"/>
          <w:numId w:val="29"/>
        </w:numPr>
        <w:spacing w:line="251" w:lineRule="auto"/>
        <w:ind w:left="426" w:right="250" w:hanging="360"/>
        <w:jc w:val="both"/>
        <w:rPr>
          <w:rFonts w:asciiTheme="minorHAnsi" w:hAnsiTheme="minorHAnsi" w:cstheme="minorHAnsi"/>
        </w:rPr>
      </w:pPr>
      <w:r w:rsidRPr="009D76DD">
        <w:rPr>
          <w:rFonts w:asciiTheme="minorHAnsi" w:hAnsiTheme="minorHAnsi" w:cstheme="minorHAnsi"/>
        </w:rPr>
        <w:t xml:space="preserve">zgodność z dokumentacją techniczną, </w:t>
      </w:r>
    </w:p>
    <w:p w14:paraId="3C0FDDCE" w14:textId="77777777" w:rsidR="000A3EAD" w:rsidRPr="009D76DD" w:rsidRDefault="000A3EAD" w:rsidP="008D4087">
      <w:pPr>
        <w:numPr>
          <w:ilvl w:val="0"/>
          <w:numId w:val="29"/>
        </w:numPr>
        <w:spacing w:line="251" w:lineRule="auto"/>
        <w:ind w:left="426" w:right="250" w:hanging="360"/>
        <w:jc w:val="both"/>
        <w:rPr>
          <w:rFonts w:asciiTheme="minorHAnsi" w:hAnsiTheme="minorHAnsi" w:cstheme="minorHAnsi"/>
        </w:rPr>
      </w:pPr>
      <w:r w:rsidRPr="009D76DD">
        <w:rPr>
          <w:rFonts w:asciiTheme="minorHAnsi" w:hAnsiTheme="minorHAnsi" w:cstheme="minorHAnsi"/>
        </w:rPr>
        <w:t xml:space="preserve">rodzaj zastosowanych materiałów, </w:t>
      </w:r>
    </w:p>
    <w:p w14:paraId="47BD056C" w14:textId="77777777" w:rsidR="000A3EAD" w:rsidRPr="009D76DD" w:rsidRDefault="000A3EAD" w:rsidP="008D4087">
      <w:pPr>
        <w:numPr>
          <w:ilvl w:val="0"/>
          <w:numId w:val="29"/>
        </w:numPr>
        <w:spacing w:line="251" w:lineRule="auto"/>
        <w:ind w:left="426" w:right="250" w:hanging="360"/>
        <w:jc w:val="both"/>
        <w:rPr>
          <w:rFonts w:asciiTheme="minorHAnsi" w:hAnsiTheme="minorHAnsi" w:cstheme="minorHAnsi"/>
        </w:rPr>
      </w:pPr>
      <w:r w:rsidRPr="009D76DD">
        <w:rPr>
          <w:rFonts w:asciiTheme="minorHAnsi" w:hAnsiTheme="minorHAnsi" w:cstheme="minorHAnsi"/>
        </w:rPr>
        <w:t xml:space="preserve">przygotowanie podłoża, </w:t>
      </w:r>
    </w:p>
    <w:p w14:paraId="3985D50E" w14:textId="77777777" w:rsidR="000A3EAD" w:rsidRPr="009D76DD" w:rsidRDefault="000A3EAD" w:rsidP="008D4087">
      <w:pPr>
        <w:numPr>
          <w:ilvl w:val="0"/>
          <w:numId w:val="29"/>
        </w:numPr>
        <w:spacing w:line="251" w:lineRule="auto"/>
        <w:ind w:left="426" w:right="250" w:hanging="360"/>
        <w:jc w:val="both"/>
        <w:rPr>
          <w:rFonts w:asciiTheme="minorHAnsi" w:hAnsiTheme="minorHAnsi" w:cstheme="minorHAnsi"/>
        </w:rPr>
      </w:pPr>
      <w:r w:rsidRPr="009D76DD">
        <w:rPr>
          <w:rFonts w:asciiTheme="minorHAnsi" w:hAnsiTheme="minorHAnsi" w:cstheme="minorHAnsi"/>
        </w:rPr>
        <w:t xml:space="preserve">prawidłowość zamontowania płyt i ich wykończenia na stykach, narożach i obrzeżach, </w:t>
      </w:r>
    </w:p>
    <w:p w14:paraId="5E4B453D" w14:textId="77777777" w:rsidR="000A3EAD" w:rsidRPr="009D76DD" w:rsidRDefault="000A3EAD" w:rsidP="008D4087">
      <w:pPr>
        <w:numPr>
          <w:ilvl w:val="0"/>
          <w:numId w:val="29"/>
        </w:numPr>
        <w:spacing w:line="251" w:lineRule="auto"/>
        <w:ind w:left="426" w:right="250" w:hanging="360"/>
        <w:jc w:val="both"/>
        <w:rPr>
          <w:rFonts w:asciiTheme="minorHAnsi" w:hAnsiTheme="minorHAnsi" w:cstheme="minorHAnsi"/>
        </w:rPr>
      </w:pPr>
      <w:r w:rsidRPr="009D76DD">
        <w:rPr>
          <w:rFonts w:asciiTheme="minorHAnsi" w:hAnsiTheme="minorHAnsi" w:cstheme="minorHAnsi"/>
        </w:rPr>
        <w:t xml:space="preserve">wichrowatość powierzchni Dopuszczalne odchyłki powierzchni: </w:t>
      </w:r>
    </w:p>
    <w:p w14:paraId="08AC161F" w14:textId="77777777" w:rsidR="000A3EAD" w:rsidRPr="009D76DD" w:rsidRDefault="000A3EAD" w:rsidP="008D4087">
      <w:pPr>
        <w:numPr>
          <w:ilvl w:val="0"/>
          <w:numId w:val="29"/>
        </w:numPr>
        <w:spacing w:line="251" w:lineRule="auto"/>
        <w:ind w:left="426" w:right="250" w:hanging="360"/>
        <w:jc w:val="both"/>
        <w:rPr>
          <w:rFonts w:asciiTheme="minorHAnsi" w:hAnsiTheme="minorHAnsi" w:cstheme="minorHAnsi"/>
        </w:rPr>
      </w:pPr>
      <w:r w:rsidRPr="009D76DD">
        <w:rPr>
          <w:rFonts w:asciiTheme="minorHAnsi" w:hAnsiTheme="minorHAnsi" w:cstheme="minorHAnsi"/>
        </w:rPr>
        <w:t xml:space="preserve">odchylenie powierzchni suchego tynku od płaszczyzny i odchylenia krawędzi od linii prostej – nie większa niż 2 mm i w liczbie nie większej niż 2 na całej długości 2 metrowej łaty kontrolnej, </w:t>
      </w:r>
    </w:p>
    <w:p w14:paraId="4CD95863" w14:textId="77777777" w:rsidR="000A3EAD" w:rsidRPr="009D76DD" w:rsidRDefault="000A3EAD" w:rsidP="008D4087">
      <w:pPr>
        <w:numPr>
          <w:ilvl w:val="0"/>
          <w:numId w:val="29"/>
        </w:numPr>
        <w:spacing w:line="251" w:lineRule="auto"/>
        <w:ind w:left="426" w:right="250" w:hanging="360"/>
        <w:jc w:val="both"/>
        <w:rPr>
          <w:rFonts w:asciiTheme="minorHAnsi" w:hAnsiTheme="minorHAnsi" w:cstheme="minorHAnsi"/>
        </w:rPr>
      </w:pPr>
      <w:r w:rsidRPr="009D76DD">
        <w:rPr>
          <w:rFonts w:asciiTheme="minorHAnsi" w:hAnsiTheme="minorHAnsi" w:cstheme="minorHAnsi"/>
        </w:rPr>
        <w:t xml:space="preserve">odchylenia powierzchni i krawędzi od kierunku: </w:t>
      </w:r>
      <w:r w:rsidRPr="009D76DD">
        <w:rPr>
          <w:rFonts w:asciiTheme="minorHAnsi" w:eastAsia="Courier New" w:hAnsiTheme="minorHAnsi" w:cstheme="minorHAnsi"/>
        </w:rPr>
        <w:t>o</w:t>
      </w:r>
      <w:r w:rsidRPr="009D76DD">
        <w:rPr>
          <w:rFonts w:asciiTheme="minorHAnsi" w:hAnsiTheme="minorHAnsi" w:cstheme="minorHAnsi"/>
        </w:rPr>
        <w:t xml:space="preserve"> </w:t>
      </w:r>
      <w:r w:rsidRPr="009D76DD">
        <w:rPr>
          <w:rFonts w:asciiTheme="minorHAnsi" w:hAnsiTheme="minorHAnsi" w:cstheme="minorHAnsi"/>
        </w:rPr>
        <w:tab/>
        <w:t xml:space="preserve">pionowego – nie większe niż 1,5 mm na 1 </w:t>
      </w:r>
      <w:proofErr w:type="spellStart"/>
      <w:r w:rsidRPr="009D76DD">
        <w:rPr>
          <w:rFonts w:asciiTheme="minorHAnsi" w:hAnsiTheme="minorHAnsi" w:cstheme="minorHAnsi"/>
        </w:rPr>
        <w:t>mb</w:t>
      </w:r>
      <w:proofErr w:type="spellEnd"/>
      <w:r w:rsidRPr="009D76DD">
        <w:rPr>
          <w:rFonts w:asciiTheme="minorHAnsi" w:hAnsiTheme="minorHAnsi" w:cstheme="minorHAnsi"/>
        </w:rPr>
        <w:t xml:space="preserve"> i ogółem nie więcej niż 3 mm w pomieszczeniach do </w:t>
      </w:r>
    </w:p>
    <w:p w14:paraId="49209F7D" w14:textId="77777777" w:rsidR="000A3EAD" w:rsidRPr="009D76DD" w:rsidRDefault="000A3EAD" w:rsidP="000A3EAD">
      <w:pPr>
        <w:ind w:left="426" w:right="250" w:hanging="426"/>
        <w:rPr>
          <w:rFonts w:asciiTheme="minorHAnsi" w:hAnsiTheme="minorHAnsi" w:cstheme="minorHAnsi"/>
        </w:rPr>
      </w:pPr>
      <w:r w:rsidRPr="009D76DD">
        <w:rPr>
          <w:rFonts w:asciiTheme="minorHAnsi" w:hAnsiTheme="minorHAnsi" w:cstheme="minorHAnsi"/>
        </w:rPr>
        <w:lastRenderedPageBreak/>
        <w:t xml:space="preserve">3,5 m wysokości oraz nie więcej niż 4 mm w pomieszczeniach o wysokości powyżej 3,5 m, </w:t>
      </w:r>
      <w:r w:rsidRPr="009D76DD">
        <w:rPr>
          <w:rFonts w:asciiTheme="minorHAnsi" w:eastAsia="Courier New" w:hAnsiTheme="minorHAnsi" w:cstheme="minorHAnsi"/>
        </w:rPr>
        <w:t>o</w:t>
      </w:r>
      <w:r w:rsidRPr="009D76DD">
        <w:rPr>
          <w:rFonts w:asciiTheme="minorHAnsi" w:hAnsiTheme="minorHAnsi" w:cstheme="minorHAnsi"/>
        </w:rPr>
        <w:t xml:space="preserve"> poziomego – nie większe niż 2 mm na 1 </w:t>
      </w:r>
      <w:proofErr w:type="spellStart"/>
      <w:r w:rsidRPr="009D76DD">
        <w:rPr>
          <w:rFonts w:asciiTheme="minorHAnsi" w:hAnsiTheme="minorHAnsi" w:cstheme="minorHAnsi"/>
        </w:rPr>
        <w:t>mb</w:t>
      </w:r>
      <w:proofErr w:type="spellEnd"/>
      <w:r w:rsidRPr="009D76DD">
        <w:rPr>
          <w:rFonts w:asciiTheme="minorHAnsi" w:hAnsiTheme="minorHAnsi" w:cstheme="minorHAnsi"/>
        </w:rPr>
        <w:t xml:space="preserve"> i ogółem nie więcej niż 3 mm na całej powierzchni ograniczonej ścianami, belkami itp. </w:t>
      </w:r>
    </w:p>
    <w:p w14:paraId="039349DE" w14:textId="77777777" w:rsidR="000A3EAD" w:rsidRPr="009D76DD" w:rsidRDefault="000A3EAD" w:rsidP="008D4087">
      <w:pPr>
        <w:numPr>
          <w:ilvl w:val="0"/>
          <w:numId w:val="29"/>
        </w:numPr>
        <w:spacing w:line="251" w:lineRule="auto"/>
        <w:ind w:left="426" w:right="250" w:hanging="360"/>
        <w:jc w:val="both"/>
        <w:rPr>
          <w:rFonts w:asciiTheme="minorHAnsi" w:hAnsiTheme="minorHAnsi" w:cstheme="minorHAnsi"/>
        </w:rPr>
      </w:pPr>
      <w:r w:rsidRPr="009D76DD">
        <w:rPr>
          <w:rFonts w:asciiTheme="minorHAnsi" w:hAnsiTheme="minorHAnsi" w:cstheme="minorHAnsi"/>
        </w:rPr>
        <w:t xml:space="preserve">odchylenie przecinających się płaszczyzn od kąta przewidzianego w dokumentacji nie większe niż 2 mm </w:t>
      </w:r>
    </w:p>
    <w:p w14:paraId="448579C1" w14:textId="77777777" w:rsidR="000A3EAD" w:rsidRPr="009A01AE" w:rsidRDefault="000A3EAD" w:rsidP="008D4087">
      <w:pPr>
        <w:pStyle w:val="Nagwek2"/>
        <w:numPr>
          <w:ilvl w:val="1"/>
          <w:numId w:val="20"/>
        </w:numPr>
        <w:ind w:left="426"/>
      </w:pPr>
      <w:r w:rsidRPr="009A01AE">
        <w:t xml:space="preserve">PODSTAWA PŁATNOŚCI </w:t>
      </w:r>
    </w:p>
    <w:p w14:paraId="4F9CAC1E" w14:textId="77777777" w:rsidR="000A3EAD" w:rsidRPr="009D76DD" w:rsidRDefault="000A3EAD" w:rsidP="000A3EAD">
      <w:pPr>
        <w:spacing w:line="249" w:lineRule="auto"/>
        <w:ind w:left="-5" w:right="2955" w:hanging="10"/>
        <w:rPr>
          <w:rFonts w:asciiTheme="minorHAnsi" w:hAnsiTheme="minorHAnsi" w:cstheme="minorHAnsi"/>
        </w:rPr>
      </w:pPr>
      <w:r w:rsidRPr="009D76DD">
        <w:rPr>
          <w:rFonts w:asciiTheme="minorHAnsi" w:hAnsiTheme="minorHAnsi" w:cstheme="minorHAnsi"/>
          <w:b/>
        </w:rPr>
        <w:t xml:space="preserve">9.1 Ogólne ustalenia dotyczące podstawy płatności </w:t>
      </w:r>
    </w:p>
    <w:p w14:paraId="4883CDEB"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Ogólne ustalenia dotyczące podstawy płatności podano w SST D-00.00.00 „Wymagania ogólne” pkt. 9. </w:t>
      </w:r>
    </w:p>
    <w:p w14:paraId="037F941B" w14:textId="77777777" w:rsidR="000A3EAD" w:rsidRPr="009A01AE" w:rsidRDefault="000A3EAD" w:rsidP="008D4087">
      <w:pPr>
        <w:pStyle w:val="Nagwek2"/>
        <w:numPr>
          <w:ilvl w:val="1"/>
          <w:numId w:val="20"/>
        </w:numPr>
        <w:ind w:left="426"/>
      </w:pPr>
      <w:r w:rsidRPr="009A01AE">
        <w:t xml:space="preserve">PRZEPISY ZWIĄZANE </w:t>
      </w:r>
    </w:p>
    <w:p w14:paraId="50617A38" w14:textId="77777777" w:rsidR="000A3EAD" w:rsidRPr="009D76DD" w:rsidRDefault="000A3EAD" w:rsidP="000A3EAD">
      <w:pPr>
        <w:spacing w:line="249" w:lineRule="auto"/>
        <w:ind w:left="-5" w:right="2955" w:hanging="10"/>
        <w:rPr>
          <w:rFonts w:asciiTheme="minorHAnsi" w:hAnsiTheme="minorHAnsi" w:cstheme="minorHAnsi"/>
        </w:rPr>
      </w:pPr>
      <w:r w:rsidRPr="009D76DD">
        <w:rPr>
          <w:rFonts w:asciiTheme="minorHAnsi" w:hAnsiTheme="minorHAnsi" w:cstheme="minorHAnsi"/>
          <w:b/>
        </w:rPr>
        <w:t xml:space="preserve">Normy </w:t>
      </w:r>
    </w:p>
    <w:p w14:paraId="46DA914A" w14:textId="65EBB889" w:rsidR="00192409" w:rsidRDefault="00192409" w:rsidP="00D41CCB">
      <w:pPr>
        <w:spacing w:after="0" w:line="259" w:lineRule="auto"/>
        <w:ind w:left="0" w:firstLine="0"/>
        <w:rPr>
          <w:rFonts w:asciiTheme="minorHAnsi" w:hAnsiTheme="minorHAnsi" w:cstheme="minorHAnsi"/>
        </w:rPr>
      </w:pPr>
      <w:r w:rsidRPr="009D76DD">
        <w:rPr>
          <w:rFonts w:asciiTheme="minorHAnsi" w:hAnsiTheme="minorHAnsi" w:cstheme="minorHAnsi"/>
        </w:rPr>
        <w:t>PN-72/B-10122  Roboty okładzinowe. Suche tynki. Wymagania i badania  przy odbiorze.</w:t>
      </w:r>
    </w:p>
    <w:p w14:paraId="3AA04A37" w14:textId="77777777" w:rsidR="00192409" w:rsidRPr="009D76DD" w:rsidRDefault="00192409" w:rsidP="00192409">
      <w:pPr>
        <w:tabs>
          <w:tab w:val="center" w:pos="1416"/>
        </w:tabs>
        <w:spacing w:after="0" w:line="259" w:lineRule="auto"/>
        <w:ind w:left="0" w:firstLine="0"/>
        <w:rPr>
          <w:rFonts w:asciiTheme="minorHAnsi" w:hAnsiTheme="minorHAnsi" w:cstheme="minorHAnsi"/>
        </w:rPr>
      </w:pPr>
      <w:r w:rsidRPr="009D76DD">
        <w:rPr>
          <w:rFonts w:asciiTheme="minorHAnsi" w:hAnsiTheme="minorHAnsi" w:cstheme="minorHAnsi"/>
        </w:rPr>
        <w:t xml:space="preserve">PN-B-79405 </w:t>
      </w:r>
      <w:r w:rsidRPr="009D76DD">
        <w:rPr>
          <w:rFonts w:asciiTheme="minorHAnsi" w:hAnsiTheme="minorHAnsi" w:cstheme="minorHAnsi"/>
        </w:rPr>
        <w:tab/>
        <w:t xml:space="preserve"> Wymagania dla płyt gipsowo-kartonowych </w:t>
      </w:r>
    </w:p>
    <w:p w14:paraId="33BB743E" w14:textId="39673149" w:rsidR="00192409" w:rsidRDefault="00192409" w:rsidP="00D41CCB">
      <w:pPr>
        <w:spacing w:after="0" w:line="259" w:lineRule="auto"/>
        <w:ind w:left="0" w:firstLine="0"/>
        <w:rPr>
          <w:rFonts w:asciiTheme="minorHAnsi" w:hAnsiTheme="minorHAnsi" w:cstheme="minorHAnsi"/>
        </w:rPr>
      </w:pPr>
      <w:r w:rsidRPr="009D76DD">
        <w:rPr>
          <w:rFonts w:asciiTheme="minorHAnsi" w:hAnsiTheme="minorHAnsi" w:cstheme="minorHAnsi"/>
        </w:rPr>
        <w:t xml:space="preserve">PN-93/B-02862  Odporność ogniowa  </w:t>
      </w:r>
    </w:p>
    <w:p w14:paraId="3CB191B0" w14:textId="1E5165CF" w:rsidR="00D41CCB" w:rsidRDefault="00D41CCB" w:rsidP="00D41CCB">
      <w:pPr>
        <w:spacing w:after="0" w:line="259" w:lineRule="auto"/>
        <w:ind w:left="0" w:firstLine="0"/>
        <w:rPr>
          <w:rFonts w:asciiTheme="minorHAnsi" w:hAnsiTheme="minorHAnsi" w:cstheme="minorHAnsi"/>
        </w:rPr>
      </w:pPr>
      <w:r w:rsidRPr="009D76DD">
        <w:rPr>
          <w:rFonts w:asciiTheme="minorHAnsi" w:hAnsiTheme="minorHAnsi" w:cstheme="minorHAnsi"/>
        </w:rPr>
        <w:t xml:space="preserve">PN-B-32250 </w:t>
      </w:r>
      <w:r w:rsidRPr="009D76DD">
        <w:rPr>
          <w:rFonts w:asciiTheme="minorHAnsi" w:hAnsiTheme="minorHAnsi" w:cstheme="minorHAnsi"/>
        </w:rPr>
        <w:tab/>
        <w:t xml:space="preserve"> Woda do celów budowlanych </w:t>
      </w:r>
    </w:p>
    <w:p w14:paraId="58091305" w14:textId="116F6B14" w:rsidR="00D41CCB" w:rsidRDefault="00D41CCB" w:rsidP="00D41CCB">
      <w:pPr>
        <w:spacing w:after="0" w:line="259" w:lineRule="auto"/>
        <w:ind w:left="0" w:firstLine="0"/>
        <w:rPr>
          <w:rFonts w:asciiTheme="minorHAnsi" w:hAnsiTheme="minorHAnsi" w:cstheme="minorHAnsi"/>
        </w:rPr>
      </w:pPr>
      <w:r w:rsidRPr="009D76DD">
        <w:rPr>
          <w:rFonts w:asciiTheme="minorHAnsi" w:hAnsiTheme="minorHAnsi" w:cstheme="minorHAnsi"/>
        </w:rPr>
        <w:t>PN-79/B-06711  Kruszywa mineralne. Piaski do zapraw budowlanych</w:t>
      </w:r>
    </w:p>
    <w:p w14:paraId="1366527D" w14:textId="77777777" w:rsidR="00192409" w:rsidRDefault="000A3EAD" w:rsidP="000A3EAD">
      <w:pPr>
        <w:ind w:left="-10" w:right="250"/>
        <w:rPr>
          <w:rFonts w:asciiTheme="minorHAnsi" w:hAnsiTheme="minorHAnsi" w:cstheme="minorHAnsi"/>
        </w:rPr>
      </w:pPr>
      <w:r w:rsidRPr="009D76DD">
        <w:rPr>
          <w:rFonts w:asciiTheme="minorHAnsi" w:hAnsiTheme="minorHAnsi" w:cstheme="minorHAnsi"/>
        </w:rPr>
        <w:t>Norma ISO (Seria 9000,9001,9002,9003 i 9004) Normy dotyczące systemów zapewnienia jakości i zarządzania systemami zapewnienia jakości</w:t>
      </w:r>
      <w:r w:rsidR="00192409">
        <w:rPr>
          <w:rFonts w:asciiTheme="minorHAnsi" w:hAnsiTheme="minorHAnsi" w:cstheme="minorHAnsi"/>
        </w:rPr>
        <w:t>.</w:t>
      </w:r>
    </w:p>
    <w:p w14:paraId="0D831900" w14:textId="57775342"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b/>
        </w:rPr>
        <w:t xml:space="preserve">Inne dokumenty i instrukcje </w:t>
      </w:r>
    </w:p>
    <w:p w14:paraId="7962CC72" w14:textId="77777777" w:rsidR="000A3EAD" w:rsidRPr="009D76DD" w:rsidRDefault="000A3EAD" w:rsidP="000A3EAD">
      <w:pPr>
        <w:ind w:left="-10" w:right="250"/>
        <w:rPr>
          <w:rFonts w:asciiTheme="minorHAnsi" w:hAnsiTheme="minorHAnsi" w:cstheme="minorHAnsi"/>
        </w:rPr>
      </w:pPr>
      <w:r w:rsidRPr="009D76DD">
        <w:rPr>
          <w:rFonts w:asciiTheme="minorHAnsi" w:hAnsiTheme="minorHAnsi" w:cstheme="minorHAnsi"/>
        </w:rPr>
        <w:t xml:space="preserve">Informator – Poradnik „Zastosowanie płyt gipsowo-kartonowych w budownictwie” wydanie IV – Kraków 1996 r. Instrukcja montażu płyt gipsowo-kartonowych LAFARGE – NIDA GIPS – wydanie 2002 r. </w:t>
      </w:r>
    </w:p>
    <w:p w14:paraId="00615AAB" w14:textId="7E669D6A" w:rsidR="00543FC1" w:rsidRPr="009D76DD" w:rsidRDefault="00543FC1">
      <w:pPr>
        <w:spacing w:after="160" w:line="278" w:lineRule="auto"/>
        <w:ind w:left="0" w:firstLine="0"/>
        <w:rPr>
          <w:rFonts w:asciiTheme="minorHAnsi" w:hAnsiTheme="minorHAnsi" w:cstheme="minorHAnsi"/>
          <w:sz w:val="22"/>
        </w:rPr>
      </w:pPr>
      <w:r w:rsidRPr="009D76DD">
        <w:rPr>
          <w:rFonts w:asciiTheme="minorHAnsi" w:hAnsiTheme="minorHAnsi" w:cstheme="minorHAnsi"/>
          <w:sz w:val="22"/>
        </w:rPr>
        <w:br w:type="page"/>
      </w:r>
    </w:p>
    <w:p w14:paraId="27D6B0D9" w14:textId="77777777" w:rsidR="00543FC1" w:rsidRPr="00192409" w:rsidRDefault="00543FC1" w:rsidP="00192409">
      <w:pPr>
        <w:pStyle w:val="Nagwek1"/>
        <w:jc w:val="left"/>
      </w:pPr>
      <w:bookmarkStart w:id="12" w:name="_Toc198028439"/>
      <w:bookmarkStart w:id="13" w:name="_Toc38172"/>
      <w:r w:rsidRPr="00192409">
        <w:lastRenderedPageBreak/>
        <w:t>CPV 45261210-9</w:t>
      </w:r>
      <w:bookmarkEnd w:id="12"/>
    </w:p>
    <w:p w14:paraId="4B849503" w14:textId="1908491C" w:rsidR="00543FC1" w:rsidRPr="00192409" w:rsidRDefault="00C15727" w:rsidP="00192409">
      <w:pPr>
        <w:pStyle w:val="Nagwek1"/>
        <w:jc w:val="left"/>
      </w:pPr>
      <w:bookmarkStart w:id="14" w:name="_Toc198028440"/>
      <w:r w:rsidRPr="00192409">
        <w:t xml:space="preserve">SST-06.00  </w:t>
      </w:r>
      <w:r w:rsidR="00543FC1" w:rsidRPr="00192409">
        <w:t>WYKONANIE PRAC NAPRAWCZYCH DACHU</w:t>
      </w:r>
      <w:bookmarkEnd w:id="13"/>
      <w:bookmarkEnd w:id="14"/>
    </w:p>
    <w:p w14:paraId="38556670" w14:textId="77777777" w:rsidR="00543FC1" w:rsidRPr="009D76DD" w:rsidRDefault="00543FC1" w:rsidP="00543FC1">
      <w:pPr>
        <w:spacing w:after="95" w:line="259" w:lineRule="auto"/>
        <w:ind w:left="0" w:firstLine="0"/>
        <w:rPr>
          <w:rFonts w:asciiTheme="minorHAnsi" w:hAnsiTheme="minorHAnsi" w:cstheme="minorHAnsi"/>
        </w:rPr>
      </w:pPr>
      <w:r w:rsidRPr="009D76DD">
        <w:rPr>
          <w:rFonts w:asciiTheme="minorHAnsi" w:hAnsiTheme="minorHAnsi" w:cstheme="minorHAnsi"/>
        </w:rPr>
        <w:t xml:space="preserve"> </w:t>
      </w:r>
    </w:p>
    <w:p w14:paraId="3F47A211" w14:textId="6A777F9C" w:rsidR="00543FC1" w:rsidRPr="00192409" w:rsidRDefault="00543FC1" w:rsidP="007305EC">
      <w:pPr>
        <w:pStyle w:val="Nagwek2"/>
        <w:numPr>
          <w:ilvl w:val="0"/>
          <w:numId w:val="58"/>
        </w:numPr>
      </w:pPr>
      <w:r w:rsidRPr="00192409">
        <w:t xml:space="preserve">WSTĘP </w:t>
      </w:r>
    </w:p>
    <w:p w14:paraId="3A2135AD" w14:textId="761C4990" w:rsidR="00543FC1" w:rsidRPr="0051515D" w:rsidRDefault="00543FC1" w:rsidP="00CA3074">
      <w:pPr>
        <w:pStyle w:val="Nagwek3"/>
      </w:pPr>
      <w:r w:rsidRPr="0051515D">
        <w:t xml:space="preserve">Przedmiot ST </w:t>
      </w:r>
    </w:p>
    <w:p w14:paraId="2714FCF9" w14:textId="3F2284D0" w:rsidR="00543FC1" w:rsidRPr="009D76DD" w:rsidRDefault="00543FC1" w:rsidP="00543FC1">
      <w:pPr>
        <w:ind w:left="-5" w:right="59"/>
        <w:rPr>
          <w:rFonts w:asciiTheme="minorHAnsi" w:hAnsiTheme="minorHAnsi" w:cstheme="minorHAnsi"/>
        </w:rPr>
      </w:pPr>
      <w:r w:rsidRPr="009D76DD">
        <w:rPr>
          <w:rFonts w:asciiTheme="minorHAnsi" w:hAnsiTheme="minorHAnsi" w:cstheme="minorHAnsi"/>
        </w:rPr>
        <w:t>Przedmiotem niniejszej standardowej specyfikacji technicznej (ST) ( są wymagania dotyczące wykonania i odbioru robót związanych z naprawą pokryć dachowych papą wraz z obróbkami blacharskimi oraz rynnami i rurami spustowymi</w:t>
      </w:r>
      <w:r w:rsidR="002373A9">
        <w:rPr>
          <w:rFonts w:asciiTheme="minorHAnsi" w:hAnsiTheme="minorHAnsi" w:cstheme="minorHAnsi"/>
        </w:rPr>
        <w:t xml:space="preserve"> </w:t>
      </w:r>
      <w:r w:rsidR="002373A9" w:rsidRPr="009D76DD">
        <w:rPr>
          <w:rFonts w:asciiTheme="minorHAnsi" w:hAnsiTheme="minorHAnsi" w:cstheme="minorHAnsi"/>
        </w:rPr>
        <w:t>wykonywanych w pawilonach gastronomicznych nr 5, 6, 8, 9 znajdujących na terenie Bulwarów Wiślanych w Warszawie</w:t>
      </w:r>
      <w:r w:rsidRPr="009D76DD">
        <w:rPr>
          <w:rFonts w:asciiTheme="minorHAnsi" w:hAnsiTheme="minorHAnsi" w:cstheme="minorHAnsi"/>
        </w:rPr>
        <w:t xml:space="preserve">. </w:t>
      </w:r>
    </w:p>
    <w:p w14:paraId="6B39AF1A" w14:textId="77777777" w:rsidR="00543FC1" w:rsidRPr="009D76DD" w:rsidRDefault="00543FC1" w:rsidP="00CA3074">
      <w:pPr>
        <w:pStyle w:val="Nagwek3"/>
      </w:pPr>
      <w:r w:rsidRPr="009D76DD">
        <w:t xml:space="preserve">Zakres stosowania ST </w:t>
      </w:r>
    </w:p>
    <w:p w14:paraId="1EFF5FB3" w14:textId="77777777" w:rsidR="00543FC1" w:rsidRPr="009D76DD" w:rsidRDefault="00543FC1" w:rsidP="00543FC1">
      <w:pPr>
        <w:ind w:left="-5" w:right="59"/>
        <w:rPr>
          <w:rFonts w:asciiTheme="minorHAnsi" w:hAnsiTheme="minorHAnsi" w:cstheme="minorHAnsi"/>
        </w:rPr>
      </w:pPr>
      <w:r w:rsidRPr="009D76DD">
        <w:rPr>
          <w:rFonts w:asciiTheme="minorHAnsi" w:hAnsiTheme="minorHAnsi" w:cstheme="minorHAnsi"/>
        </w:rPr>
        <w:t xml:space="preserve">Specyfikacja techniczna (ST) będzie stosowana jako dokument przetargowy i kontraktowy przy zlecaniu i realizacji robót wymienionych w pkt. 1.1. </w:t>
      </w:r>
    </w:p>
    <w:p w14:paraId="46071531" w14:textId="77777777" w:rsidR="00543FC1" w:rsidRPr="009D76DD" w:rsidRDefault="00543FC1" w:rsidP="00543FC1">
      <w:pPr>
        <w:ind w:left="-5" w:right="59"/>
        <w:rPr>
          <w:rFonts w:asciiTheme="minorHAnsi" w:hAnsiTheme="minorHAnsi" w:cstheme="minorHAnsi"/>
        </w:rPr>
      </w:pPr>
      <w:r w:rsidRPr="009D76DD">
        <w:rPr>
          <w:rFonts w:asciiTheme="minorHAnsi" w:hAnsiTheme="minorHAnsi" w:cstheme="minorHAnsi"/>
        </w:rPr>
        <w:t xml:space="preserve">Odstępstwa od wymagań podanych w niniejszej specyfikacji mogą mieć miejsce tylko w przypadkach małych prostych robót i konstrukcji drugorzędnych o niewielkim znaczeniu, dla których istnieje pewność, że podstawowe wymagania będą spełnione przy zastosowaniu metod wykonania na podstawie doświadczenia i przy przestrzeganiu zasad sztuki budowlanej. </w:t>
      </w:r>
    </w:p>
    <w:p w14:paraId="18C4D75D" w14:textId="77777777" w:rsidR="00543FC1" w:rsidRPr="009D76DD" w:rsidRDefault="00543FC1" w:rsidP="00CA3074">
      <w:pPr>
        <w:pStyle w:val="Nagwek3"/>
      </w:pPr>
      <w:r w:rsidRPr="009D76DD">
        <w:t xml:space="preserve">Zakres robót objętych ST </w:t>
      </w:r>
    </w:p>
    <w:p w14:paraId="5286C71A" w14:textId="77777777" w:rsidR="00543FC1" w:rsidRPr="009D76DD" w:rsidRDefault="00543FC1" w:rsidP="00543FC1">
      <w:pPr>
        <w:ind w:left="-5" w:right="59"/>
        <w:rPr>
          <w:rFonts w:asciiTheme="minorHAnsi" w:hAnsiTheme="minorHAnsi" w:cstheme="minorHAnsi"/>
        </w:rPr>
      </w:pPr>
      <w:r w:rsidRPr="009D76DD">
        <w:rPr>
          <w:rFonts w:asciiTheme="minorHAnsi" w:hAnsiTheme="minorHAnsi" w:cstheme="minorHAnsi"/>
        </w:rPr>
        <w:t xml:space="preserve">Roboty, których dotyczy specyfikacja, obejmują czynności umożliwiające i mające na celu wykonanie pokryć dachowych z dachówki bitumicznej wraz z obróbkami blacharskimi, rynnami i rurami spustowymi oraz elementami wystającymi ponad dach budynku, wykonanie instalacji odgromowej. </w:t>
      </w:r>
    </w:p>
    <w:p w14:paraId="70F571F7" w14:textId="77777777" w:rsidR="002373A9" w:rsidRPr="006F5786" w:rsidRDefault="002373A9" w:rsidP="00CA3074">
      <w:pPr>
        <w:pStyle w:val="Nagwek3"/>
      </w:pPr>
      <w:r w:rsidRPr="006F5786">
        <w:t xml:space="preserve">Określenia podstawowe </w:t>
      </w:r>
    </w:p>
    <w:p w14:paraId="13220519" w14:textId="77777777" w:rsidR="002373A9" w:rsidRPr="009D76DD" w:rsidRDefault="002373A9" w:rsidP="002373A9">
      <w:pPr>
        <w:ind w:left="-10" w:right="250"/>
        <w:rPr>
          <w:rFonts w:asciiTheme="minorHAnsi" w:hAnsiTheme="minorHAnsi" w:cstheme="minorHAnsi"/>
        </w:rPr>
      </w:pPr>
      <w:r w:rsidRPr="009D76DD">
        <w:rPr>
          <w:rFonts w:asciiTheme="minorHAnsi" w:hAnsiTheme="minorHAnsi" w:cstheme="minorHAnsi"/>
        </w:rPr>
        <w:t xml:space="preserve">Określenia podane w niniejszej SST są zgodne z obowiązującymi normami oraz określeniami podanymi w SST 00.00 „Wymagania ogólne” </w:t>
      </w:r>
    </w:p>
    <w:p w14:paraId="1B2A4702" w14:textId="77777777" w:rsidR="002373A9" w:rsidRPr="006F5786" w:rsidRDefault="002373A9" w:rsidP="00CA3074">
      <w:pPr>
        <w:pStyle w:val="Nagwek3"/>
      </w:pPr>
      <w:r w:rsidRPr="006F5786">
        <w:t xml:space="preserve">Ogólne wymagania dotyczące robót </w:t>
      </w:r>
    </w:p>
    <w:p w14:paraId="3FF2D0AC" w14:textId="77777777" w:rsidR="002373A9" w:rsidRPr="009D76DD" w:rsidRDefault="002373A9" w:rsidP="002373A9">
      <w:pPr>
        <w:ind w:left="-10" w:right="250"/>
        <w:rPr>
          <w:rFonts w:asciiTheme="minorHAnsi" w:hAnsiTheme="minorHAnsi" w:cstheme="minorHAnsi"/>
        </w:rPr>
      </w:pPr>
      <w:r w:rsidRPr="009D76DD">
        <w:rPr>
          <w:rFonts w:asciiTheme="minorHAnsi" w:hAnsiTheme="minorHAnsi" w:cstheme="minorHAnsi"/>
        </w:rPr>
        <w:t xml:space="preserve">Ogólne wymagania dotyczące robót podano w SST „Wymagania ogólne” </w:t>
      </w:r>
    </w:p>
    <w:p w14:paraId="2DF19F04" w14:textId="77777777" w:rsidR="00543FC1" w:rsidRPr="00D66B7B" w:rsidRDefault="00543FC1" w:rsidP="007305EC">
      <w:pPr>
        <w:pStyle w:val="Nagwek2"/>
        <w:numPr>
          <w:ilvl w:val="0"/>
          <w:numId w:val="57"/>
        </w:numPr>
      </w:pPr>
      <w:r w:rsidRPr="00D66B7B">
        <w:t xml:space="preserve">MATERIAŁY </w:t>
      </w:r>
    </w:p>
    <w:p w14:paraId="296E2AE8" w14:textId="31E2139A" w:rsidR="00543FC1" w:rsidRPr="009D76DD" w:rsidRDefault="00543FC1" w:rsidP="007305EC">
      <w:pPr>
        <w:numPr>
          <w:ilvl w:val="1"/>
          <w:numId w:val="57"/>
        </w:numPr>
        <w:spacing w:after="105" w:line="249" w:lineRule="auto"/>
        <w:ind w:left="851" w:right="59" w:hanging="720"/>
        <w:jc w:val="both"/>
        <w:rPr>
          <w:rFonts w:asciiTheme="minorHAnsi" w:hAnsiTheme="minorHAnsi" w:cstheme="minorHAnsi"/>
        </w:rPr>
      </w:pPr>
      <w:r w:rsidRPr="009D76DD">
        <w:rPr>
          <w:rFonts w:asciiTheme="minorHAnsi" w:hAnsiTheme="minorHAnsi" w:cstheme="minorHAnsi"/>
        </w:rPr>
        <w:t xml:space="preserve">Ogólne wymagania dotyczące materiałów, ich pozyskiwania i składowania podano w </w:t>
      </w:r>
      <w:r w:rsidR="005B3443" w:rsidRPr="009D76DD">
        <w:rPr>
          <w:rFonts w:asciiTheme="minorHAnsi" w:hAnsiTheme="minorHAnsi" w:cstheme="minorHAnsi"/>
        </w:rPr>
        <w:t>SST 00.00 „Wymagania ogólne”</w:t>
      </w:r>
    </w:p>
    <w:p w14:paraId="0270C094" w14:textId="77777777" w:rsidR="00543FC1" w:rsidRPr="009D76DD" w:rsidRDefault="00543FC1" w:rsidP="00A5704D">
      <w:pPr>
        <w:ind w:left="851" w:right="59" w:hanging="567"/>
        <w:rPr>
          <w:rFonts w:asciiTheme="minorHAnsi" w:hAnsiTheme="minorHAnsi" w:cstheme="minorHAnsi"/>
        </w:rPr>
      </w:pPr>
      <w:r w:rsidRPr="009D76DD">
        <w:rPr>
          <w:rFonts w:asciiTheme="minorHAnsi" w:hAnsiTheme="minorHAnsi" w:cstheme="minorHAnsi"/>
        </w:rPr>
        <w:t xml:space="preserve">Ponadto materiały stosowane do wykonywania pokryć dachowych powinny mieć: </w:t>
      </w:r>
    </w:p>
    <w:p w14:paraId="3A98AD61" w14:textId="77777777" w:rsidR="00543FC1" w:rsidRPr="009D76DD" w:rsidRDefault="00543FC1" w:rsidP="007305EC">
      <w:pPr>
        <w:numPr>
          <w:ilvl w:val="0"/>
          <w:numId w:val="30"/>
        </w:numPr>
        <w:spacing w:after="105" w:line="249" w:lineRule="auto"/>
        <w:ind w:left="851" w:right="59" w:hanging="153"/>
        <w:jc w:val="both"/>
        <w:rPr>
          <w:rFonts w:asciiTheme="minorHAnsi" w:hAnsiTheme="minorHAnsi" w:cstheme="minorHAnsi"/>
        </w:rPr>
      </w:pPr>
      <w:r w:rsidRPr="009D76DD">
        <w:rPr>
          <w:rFonts w:asciiTheme="minorHAnsi" w:hAnsiTheme="minorHAnsi" w:cstheme="minorHAnsi"/>
        </w:rPr>
        <w:t xml:space="preserve">Aprobaty Techniczne lub być produkowane zgodnie z obowiązującymi normami, </w:t>
      </w:r>
    </w:p>
    <w:p w14:paraId="0E404440" w14:textId="77777777" w:rsidR="00543FC1" w:rsidRPr="009D76DD" w:rsidRDefault="00543FC1" w:rsidP="007305EC">
      <w:pPr>
        <w:numPr>
          <w:ilvl w:val="0"/>
          <w:numId w:val="30"/>
        </w:numPr>
        <w:spacing w:after="105" w:line="249" w:lineRule="auto"/>
        <w:ind w:left="851" w:right="59" w:hanging="153"/>
        <w:jc w:val="both"/>
        <w:rPr>
          <w:rFonts w:asciiTheme="minorHAnsi" w:hAnsiTheme="minorHAnsi" w:cstheme="minorHAnsi"/>
        </w:rPr>
      </w:pPr>
      <w:r w:rsidRPr="009D76DD">
        <w:rPr>
          <w:rFonts w:asciiTheme="minorHAnsi" w:hAnsiTheme="minorHAnsi" w:cstheme="minorHAnsi"/>
        </w:rPr>
        <w:t xml:space="preserve">Certyfikat lub Deklarację Zgodności z Aprobatą Techniczną lub z PN, </w:t>
      </w:r>
    </w:p>
    <w:p w14:paraId="528705D8" w14:textId="77777777" w:rsidR="00543FC1" w:rsidRPr="009D76DD" w:rsidRDefault="00543FC1" w:rsidP="007305EC">
      <w:pPr>
        <w:numPr>
          <w:ilvl w:val="0"/>
          <w:numId w:val="30"/>
        </w:numPr>
        <w:spacing w:after="105" w:line="249" w:lineRule="auto"/>
        <w:ind w:left="851" w:right="59" w:hanging="153"/>
        <w:jc w:val="both"/>
        <w:rPr>
          <w:rFonts w:asciiTheme="minorHAnsi" w:hAnsiTheme="minorHAnsi" w:cstheme="minorHAnsi"/>
        </w:rPr>
      </w:pPr>
      <w:r w:rsidRPr="009D76DD">
        <w:rPr>
          <w:rFonts w:asciiTheme="minorHAnsi" w:hAnsiTheme="minorHAnsi" w:cstheme="minorHAnsi"/>
        </w:rPr>
        <w:t xml:space="preserve">Certyfikat na znak bezpieczeństwa, </w:t>
      </w:r>
    </w:p>
    <w:p w14:paraId="364370C5" w14:textId="77777777" w:rsidR="00D66B7B" w:rsidRDefault="00543FC1" w:rsidP="007305EC">
      <w:pPr>
        <w:numPr>
          <w:ilvl w:val="0"/>
          <w:numId w:val="30"/>
        </w:numPr>
        <w:spacing w:after="0" w:line="367" w:lineRule="auto"/>
        <w:ind w:left="851" w:right="59" w:hanging="153"/>
        <w:jc w:val="both"/>
        <w:rPr>
          <w:rFonts w:asciiTheme="minorHAnsi" w:hAnsiTheme="minorHAnsi" w:cstheme="minorHAnsi"/>
        </w:rPr>
      </w:pPr>
      <w:r w:rsidRPr="009D76DD">
        <w:rPr>
          <w:rFonts w:asciiTheme="minorHAnsi" w:hAnsiTheme="minorHAnsi" w:cstheme="minorHAnsi"/>
        </w:rPr>
        <w:t xml:space="preserve">Certyfikat zgodności ze zharmonizowaną normą europejską wprowadzoną do zbioru norm polskich, </w:t>
      </w:r>
    </w:p>
    <w:p w14:paraId="20F80AF5" w14:textId="544A05F7" w:rsidR="00543FC1" w:rsidRPr="009D76DD" w:rsidRDefault="00543FC1" w:rsidP="007305EC">
      <w:pPr>
        <w:numPr>
          <w:ilvl w:val="0"/>
          <w:numId w:val="30"/>
        </w:numPr>
        <w:spacing w:after="0" w:line="367" w:lineRule="auto"/>
        <w:ind w:left="851" w:right="59" w:hanging="153"/>
        <w:jc w:val="both"/>
        <w:rPr>
          <w:rFonts w:asciiTheme="minorHAnsi" w:hAnsiTheme="minorHAnsi" w:cstheme="minorHAnsi"/>
        </w:rPr>
      </w:pPr>
      <w:r w:rsidRPr="009D76DD">
        <w:rPr>
          <w:rFonts w:asciiTheme="minorHAnsi" w:hAnsiTheme="minorHAnsi" w:cstheme="minorHAnsi"/>
        </w:rPr>
        <w:t xml:space="preserve"> na opakowaniach powinien znajdować się termin przydatności do stosowania. </w:t>
      </w:r>
    </w:p>
    <w:p w14:paraId="66C92A86" w14:textId="26710352" w:rsidR="00543FC1" w:rsidRPr="000F53C1" w:rsidRDefault="00543FC1" w:rsidP="007305EC">
      <w:pPr>
        <w:numPr>
          <w:ilvl w:val="1"/>
          <w:numId w:val="57"/>
        </w:numPr>
        <w:spacing w:after="105" w:line="249" w:lineRule="auto"/>
        <w:ind w:left="851" w:right="59" w:hanging="720"/>
        <w:jc w:val="both"/>
        <w:rPr>
          <w:rFonts w:asciiTheme="minorHAnsi" w:hAnsiTheme="minorHAnsi" w:cstheme="minorHAnsi"/>
        </w:rPr>
      </w:pPr>
      <w:r w:rsidRPr="000F53C1">
        <w:rPr>
          <w:rFonts w:asciiTheme="minorHAnsi" w:hAnsiTheme="minorHAnsi" w:cstheme="minorHAnsi"/>
        </w:rPr>
        <w:t xml:space="preserve">Sposób transportu i składowania powinien być zgodny z warunkami i wymaganiami podanymi przez producenta. Wykonawca obowiązany jest posiadać na budowie pełną dokumentację dotyczącą składowanych na budowie materiałów przeznaczonych do wykonania pokryć dachowych. </w:t>
      </w:r>
    </w:p>
    <w:p w14:paraId="4E71487F" w14:textId="77777777" w:rsidR="00543FC1" w:rsidRPr="00A5704D" w:rsidRDefault="00543FC1" w:rsidP="007305EC">
      <w:pPr>
        <w:pStyle w:val="Nagwek2"/>
        <w:numPr>
          <w:ilvl w:val="0"/>
          <w:numId w:val="57"/>
        </w:numPr>
      </w:pPr>
      <w:r w:rsidRPr="00A5704D">
        <w:lastRenderedPageBreak/>
        <w:t xml:space="preserve">SPRZĘT </w:t>
      </w:r>
    </w:p>
    <w:p w14:paraId="6AF7069A" w14:textId="0A8F4479" w:rsidR="00543FC1" w:rsidRPr="009D76DD" w:rsidRDefault="00543FC1" w:rsidP="007305EC">
      <w:pPr>
        <w:numPr>
          <w:ilvl w:val="1"/>
          <w:numId w:val="57"/>
        </w:numPr>
        <w:spacing w:after="105" w:line="249" w:lineRule="auto"/>
        <w:ind w:left="851" w:right="59" w:hanging="720"/>
        <w:jc w:val="both"/>
        <w:rPr>
          <w:rFonts w:asciiTheme="minorHAnsi" w:hAnsiTheme="minorHAnsi" w:cstheme="minorHAnsi"/>
        </w:rPr>
      </w:pPr>
      <w:r w:rsidRPr="009D76DD">
        <w:rPr>
          <w:rFonts w:asciiTheme="minorHAnsi" w:hAnsiTheme="minorHAnsi" w:cstheme="minorHAnsi"/>
        </w:rPr>
        <w:t xml:space="preserve">Ogólne wymagania dotyczące sprzętu podano w </w:t>
      </w:r>
      <w:r w:rsidR="005B3443" w:rsidRPr="009D76DD">
        <w:rPr>
          <w:rFonts w:asciiTheme="minorHAnsi" w:hAnsiTheme="minorHAnsi" w:cstheme="minorHAnsi"/>
        </w:rPr>
        <w:t>SST 00.00 „Wymagania ogólne”</w:t>
      </w:r>
    </w:p>
    <w:p w14:paraId="21C53350" w14:textId="77777777" w:rsidR="00543FC1" w:rsidRPr="009D76DD" w:rsidRDefault="00543FC1" w:rsidP="007305EC">
      <w:pPr>
        <w:numPr>
          <w:ilvl w:val="1"/>
          <w:numId w:val="57"/>
        </w:numPr>
        <w:spacing w:after="105" w:line="249" w:lineRule="auto"/>
        <w:ind w:left="851" w:right="59" w:hanging="720"/>
        <w:jc w:val="both"/>
        <w:rPr>
          <w:rFonts w:asciiTheme="minorHAnsi" w:hAnsiTheme="minorHAnsi" w:cstheme="minorHAnsi"/>
        </w:rPr>
      </w:pPr>
      <w:r w:rsidRPr="009D76DD">
        <w:rPr>
          <w:rFonts w:asciiTheme="minorHAnsi" w:hAnsiTheme="minorHAnsi" w:cstheme="minorHAnsi"/>
        </w:rPr>
        <w:t xml:space="preserve">Sprzęt do wykonywania robót </w:t>
      </w:r>
    </w:p>
    <w:p w14:paraId="254E5729" w14:textId="77777777" w:rsidR="00543FC1" w:rsidRPr="009D76DD" w:rsidRDefault="00543FC1" w:rsidP="00C33DAE">
      <w:pPr>
        <w:ind w:left="142" w:right="59"/>
        <w:rPr>
          <w:rFonts w:asciiTheme="minorHAnsi" w:hAnsiTheme="minorHAnsi" w:cstheme="minorHAnsi"/>
        </w:rPr>
      </w:pPr>
      <w:r w:rsidRPr="009D76DD">
        <w:rPr>
          <w:rFonts w:asciiTheme="minorHAnsi" w:hAnsiTheme="minorHAnsi" w:cstheme="minorHAnsi"/>
        </w:rPr>
        <w:t xml:space="preserve">Roboty można wykonać ręcznie przy użyciu specjalistycznych narzędzi gwarantujące wykonanie prac nie pogarszających ich jakości.  </w:t>
      </w:r>
    </w:p>
    <w:p w14:paraId="4972843B" w14:textId="77777777" w:rsidR="00543FC1" w:rsidRPr="009D76DD" w:rsidRDefault="00543FC1" w:rsidP="00C33DAE">
      <w:pPr>
        <w:ind w:left="142" w:right="59"/>
        <w:rPr>
          <w:rFonts w:asciiTheme="minorHAnsi" w:hAnsiTheme="minorHAnsi" w:cstheme="minorHAnsi"/>
        </w:rPr>
      </w:pPr>
      <w:r w:rsidRPr="009D76DD">
        <w:rPr>
          <w:rFonts w:asciiTheme="minorHAnsi" w:hAnsiTheme="minorHAnsi" w:cstheme="minorHAnsi"/>
        </w:rPr>
        <w:t xml:space="preserve">Podstawowy sprzęt do układania pokrycia z gontów bitumicznych to: młotek, zszywacz, nóż do cięcia pasów, miara, sznurek wytyczający ,szpachla do nanoszenia masy asfaltowej (ew. pistolet mechaniczny ciśnieniowy) </w:t>
      </w:r>
    </w:p>
    <w:p w14:paraId="49479816" w14:textId="77777777" w:rsidR="00543FC1" w:rsidRPr="00C33DAE" w:rsidRDefault="00543FC1" w:rsidP="007305EC">
      <w:pPr>
        <w:pStyle w:val="Nagwek2"/>
        <w:numPr>
          <w:ilvl w:val="0"/>
          <w:numId w:val="57"/>
        </w:numPr>
      </w:pPr>
      <w:r w:rsidRPr="00C33DAE">
        <w:t xml:space="preserve">TRANSPORT </w:t>
      </w:r>
    </w:p>
    <w:p w14:paraId="5AA256DD" w14:textId="168A291A" w:rsidR="00543FC1" w:rsidRPr="009D76DD" w:rsidRDefault="00543FC1" w:rsidP="007305EC">
      <w:pPr>
        <w:numPr>
          <w:ilvl w:val="1"/>
          <w:numId w:val="57"/>
        </w:numPr>
        <w:spacing w:after="105" w:line="249" w:lineRule="auto"/>
        <w:ind w:left="851" w:right="59" w:hanging="720"/>
        <w:jc w:val="both"/>
        <w:rPr>
          <w:rFonts w:asciiTheme="minorHAnsi" w:hAnsiTheme="minorHAnsi" w:cstheme="minorHAnsi"/>
        </w:rPr>
      </w:pPr>
      <w:r w:rsidRPr="009D76DD">
        <w:rPr>
          <w:rFonts w:asciiTheme="minorHAnsi" w:hAnsiTheme="minorHAnsi" w:cstheme="minorHAnsi"/>
        </w:rPr>
        <w:t xml:space="preserve">Ogólne wymagania dotyczące transportu podano w </w:t>
      </w:r>
      <w:r w:rsidR="008D4087" w:rsidRPr="009D76DD">
        <w:rPr>
          <w:rFonts w:asciiTheme="minorHAnsi" w:hAnsiTheme="minorHAnsi" w:cstheme="minorHAnsi"/>
        </w:rPr>
        <w:t>SST 00.00 „Wymagania ogólne”</w:t>
      </w:r>
    </w:p>
    <w:p w14:paraId="20EB3215" w14:textId="77777777" w:rsidR="00543FC1" w:rsidRPr="009D76DD" w:rsidRDefault="00543FC1" w:rsidP="007305EC">
      <w:pPr>
        <w:numPr>
          <w:ilvl w:val="1"/>
          <w:numId w:val="57"/>
        </w:numPr>
        <w:spacing w:after="105" w:line="249" w:lineRule="auto"/>
        <w:ind w:left="851" w:right="59" w:hanging="720"/>
        <w:jc w:val="both"/>
        <w:rPr>
          <w:rFonts w:asciiTheme="minorHAnsi" w:hAnsiTheme="minorHAnsi" w:cstheme="minorHAnsi"/>
        </w:rPr>
      </w:pPr>
      <w:r w:rsidRPr="009D76DD">
        <w:rPr>
          <w:rFonts w:asciiTheme="minorHAnsi" w:hAnsiTheme="minorHAnsi" w:cstheme="minorHAnsi"/>
        </w:rPr>
        <w:t xml:space="preserve">Transport materiałów: </w:t>
      </w:r>
    </w:p>
    <w:p w14:paraId="79ED0247" w14:textId="2DF52462" w:rsidR="00543FC1" w:rsidRPr="000F53C1" w:rsidRDefault="00543FC1" w:rsidP="007305EC">
      <w:pPr>
        <w:pStyle w:val="Akapitzlist"/>
        <w:numPr>
          <w:ilvl w:val="2"/>
          <w:numId w:val="54"/>
        </w:numPr>
        <w:spacing w:after="0" w:line="367" w:lineRule="auto"/>
        <w:ind w:left="851" w:right="774"/>
        <w:rPr>
          <w:rFonts w:asciiTheme="minorHAnsi" w:hAnsiTheme="minorHAnsi" w:cstheme="minorHAnsi"/>
        </w:rPr>
      </w:pPr>
      <w:r w:rsidRPr="000F53C1">
        <w:rPr>
          <w:rFonts w:asciiTheme="minorHAnsi" w:hAnsiTheme="minorHAnsi" w:cstheme="minorHAnsi"/>
        </w:rPr>
        <w:t xml:space="preserve">Materiały powinny być pakowane, przechowywane i transportowane w sposób wskazany w normach polskich oraz podane w pkt 2.2. </w:t>
      </w:r>
    </w:p>
    <w:p w14:paraId="147D55E8" w14:textId="77777777" w:rsidR="00543FC1" w:rsidRPr="000F53C1" w:rsidRDefault="00543FC1" w:rsidP="007305EC">
      <w:pPr>
        <w:pStyle w:val="Nagwek2"/>
        <w:numPr>
          <w:ilvl w:val="0"/>
          <w:numId w:val="57"/>
        </w:numPr>
      </w:pPr>
      <w:r w:rsidRPr="000F53C1">
        <w:t xml:space="preserve">WYKONANIE ROBÓT </w:t>
      </w:r>
    </w:p>
    <w:p w14:paraId="27555F5A" w14:textId="77777777" w:rsidR="00543FC1" w:rsidRPr="009D76DD" w:rsidRDefault="00543FC1" w:rsidP="007305EC">
      <w:pPr>
        <w:numPr>
          <w:ilvl w:val="1"/>
          <w:numId w:val="57"/>
        </w:numPr>
        <w:spacing w:after="105" w:line="249" w:lineRule="auto"/>
        <w:ind w:left="851" w:right="59" w:hanging="720"/>
        <w:jc w:val="both"/>
        <w:rPr>
          <w:rFonts w:asciiTheme="minorHAnsi" w:hAnsiTheme="minorHAnsi" w:cstheme="minorHAnsi"/>
        </w:rPr>
      </w:pPr>
      <w:r w:rsidRPr="009D76DD">
        <w:rPr>
          <w:rFonts w:asciiTheme="minorHAnsi" w:hAnsiTheme="minorHAnsi" w:cstheme="minorHAnsi"/>
        </w:rPr>
        <w:t xml:space="preserve">Wymagania ogólne dla podłoży </w:t>
      </w:r>
    </w:p>
    <w:p w14:paraId="1137D0C5" w14:textId="77777777" w:rsidR="00543FC1" w:rsidRPr="009D76DD" w:rsidRDefault="00543FC1" w:rsidP="000F53C1">
      <w:pPr>
        <w:spacing w:after="95" w:line="276" w:lineRule="auto"/>
        <w:ind w:left="131" w:firstLine="0"/>
        <w:rPr>
          <w:rFonts w:asciiTheme="minorHAnsi" w:hAnsiTheme="minorHAnsi" w:cstheme="minorHAnsi"/>
        </w:rPr>
      </w:pPr>
      <w:r w:rsidRPr="009D76DD">
        <w:rPr>
          <w:rFonts w:asciiTheme="minorHAnsi" w:hAnsiTheme="minorHAnsi" w:cstheme="minorHAnsi"/>
        </w:rPr>
        <w:t xml:space="preserve">Podłoża pod pokrycia z papy powinny odpowiadać wymaganiom podanym w PN-80/B-10240. </w:t>
      </w:r>
    </w:p>
    <w:p w14:paraId="2550DD93" w14:textId="77777777" w:rsidR="00543FC1" w:rsidRPr="009D76DD" w:rsidRDefault="00543FC1" w:rsidP="000F53C1">
      <w:pPr>
        <w:spacing w:line="276" w:lineRule="auto"/>
        <w:ind w:left="126" w:right="59"/>
        <w:rPr>
          <w:rFonts w:asciiTheme="minorHAnsi" w:hAnsiTheme="minorHAnsi" w:cstheme="minorHAnsi"/>
        </w:rPr>
      </w:pPr>
      <w:r w:rsidRPr="009D76DD">
        <w:rPr>
          <w:rFonts w:asciiTheme="minorHAnsi" w:hAnsiTheme="minorHAnsi" w:cstheme="minorHAnsi"/>
        </w:rPr>
        <w:t xml:space="preserve">W przypadku zaś podłoży nie ujętych w tej normie, wymaganiom podanym w aprobatach technicznych. Powierzchnia podłoża powinna być równa, prześwit pomiędzy powierzchnią podłoża a łatą kontrolną o długości 2 m nie może być większy niż 5 mm.  </w:t>
      </w:r>
    </w:p>
    <w:p w14:paraId="2A51193C" w14:textId="77777777" w:rsidR="00543FC1" w:rsidRPr="009D76DD" w:rsidRDefault="00543FC1" w:rsidP="000F53C1">
      <w:pPr>
        <w:spacing w:after="1" w:line="276" w:lineRule="auto"/>
        <w:ind w:left="126" w:right="336"/>
        <w:rPr>
          <w:rFonts w:asciiTheme="minorHAnsi" w:hAnsiTheme="minorHAnsi" w:cstheme="minorHAnsi"/>
        </w:rPr>
      </w:pPr>
      <w:r w:rsidRPr="009D76DD">
        <w:rPr>
          <w:rFonts w:asciiTheme="minorHAnsi" w:hAnsiTheme="minorHAnsi" w:cstheme="minorHAnsi"/>
        </w:rPr>
        <w:t xml:space="preserve">Przed wykonywaniu obróbki wentylatorów lub innymi elementami wystającymi ponad dach należy – od strony kalenicy – wykonać odboje o górnej krawędzi nachylonej przeciwnie do spadku połaci dachowej. </w:t>
      </w:r>
    </w:p>
    <w:p w14:paraId="0441DB8E" w14:textId="77777777" w:rsidR="00543FC1" w:rsidRPr="009D76DD" w:rsidRDefault="00543FC1" w:rsidP="007305EC">
      <w:pPr>
        <w:numPr>
          <w:ilvl w:val="1"/>
          <w:numId w:val="57"/>
        </w:numPr>
        <w:spacing w:after="105" w:line="249" w:lineRule="auto"/>
        <w:ind w:left="851" w:right="59" w:hanging="720"/>
        <w:jc w:val="both"/>
        <w:rPr>
          <w:rFonts w:asciiTheme="minorHAnsi" w:hAnsiTheme="minorHAnsi" w:cstheme="minorHAnsi"/>
        </w:rPr>
      </w:pPr>
      <w:r w:rsidRPr="009D76DD">
        <w:rPr>
          <w:rFonts w:asciiTheme="minorHAnsi" w:hAnsiTheme="minorHAnsi" w:cstheme="minorHAnsi"/>
        </w:rPr>
        <w:t xml:space="preserve">Kładzenie papy asfaltowej </w:t>
      </w:r>
    </w:p>
    <w:p w14:paraId="3A14D223" w14:textId="2F79B92C" w:rsidR="00281575" w:rsidRPr="00131F27" w:rsidRDefault="00543FC1" w:rsidP="007305EC">
      <w:pPr>
        <w:pStyle w:val="Nagwek3"/>
        <w:numPr>
          <w:ilvl w:val="2"/>
          <w:numId w:val="59"/>
        </w:numPr>
      </w:pPr>
      <w:r w:rsidRPr="00131F27">
        <w:t xml:space="preserve">Roboty pokrywcze powinny być wykonywane w sposób i zgodnie z wymaganiami podanymi w normie PN-80/B10240, z tym że: </w:t>
      </w:r>
    </w:p>
    <w:p w14:paraId="5F3260C8" w14:textId="77777777" w:rsidR="00543FC1" w:rsidRPr="009D76DD" w:rsidRDefault="00543FC1" w:rsidP="007305EC">
      <w:pPr>
        <w:numPr>
          <w:ilvl w:val="1"/>
          <w:numId w:val="37"/>
        </w:numPr>
        <w:spacing w:after="8" w:line="276" w:lineRule="auto"/>
        <w:ind w:left="709" w:right="59"/>
        <w:jc w:val="both"/>
        <w:rPr>
          <w:rFonts w:asciiTheme="minorHAnsi" w:hAnsiTheme="minorHAnsi" w:cstheme="minorHAnsi"/>
        </w:rPr>
      </w:pPr>
      <w:r w:rsidRPr="009D76DD">
        <w:rPr>
          <w:rFonts w:asciiTheme="minorHAnsi" w:hAnsiTheme="minorHAnsi" w:cstheme="minorHAnsi"/>
        </w:rPr>
        <w:t xml:space="preserve">Miejsca wykonywani prac naprawczych pokrycia powinno zostać oczyszczone z zabrudzeń i kurzu oraz suche. </w:t>
      </w:r>
    </w:p>
    <w:p w14:paraId="2AB7C4A1" w14:textId="77777777" w:rsidR="00543FC1" w:rsidRPr="009D76DD" w:rsidRDefault="00543FC1" w:rsidP="007305EC">
      <w:pPr>
        <w:numPr>
          <w:ilvl w:val="1"/>
          <w:numId w:val="37"/>
        </w:numPr>
        <w:spacing w:after="8" w:line="276" w:lineRule="auto"/>
        <w:ind w:left="709" w:right="59"/>
        <w:jc w:val="both"/>
        <w:rPr>
          <w:rFonts w:asciiTheme="minorHAnsi" w:hAnsiTheme="minorHAnsi" w:cstheme="minorHAnsi"/>
        </w:rPr>
      </w:pPr>
      <w:r w:rsidRPr="009D76DD">
        <w:rPr>
          <w:rFonts w:asciiTheme="minorHAnsi" w:hAnsiTheme="minorHAnsi" w:cstheme="minorHAnsi"/>
        </w:rPr>
        <w:t xml:space="preserve">Pokrycia papowe należy wykonywać w porze suchej, przy temperaturze powyżej 5°C. </w:t>
      </w:r>
    </w:p>
    <w:p w14:paraId="66FF2482" w14:textId="77777777" w:rsidR="00543FC1" w:rsidRPr="009D76DD" w:rsidRDefault="00543FC1" w:rsidP="007305EC">
      <w:pPr>
        <w:numPr>
          <w:ilvl w:val="1"/>
          <w:numId w:val="37"/>
        </w:numPr>
        <w:spacing w:after="9" w:line="276" w:lineRule="auto"/>
        <w:ind w:left="709" w:right="59"/>
        <w:jc w:val="both"/>
        <w:rPr>
          <w:rFonts w:asciiTheme="minorHAnsi" w:hAnsiTheme="minorHAnsi" w:cstheme="minorHAnsi"/>
        </w:rPr>
      </w:pPr>
      <w:r w:rsidRPr="009D76DD">
        <w:rPr>
          <w:rFonts w:asciiTheme="minorHAnsi" w:hAnsiTheme="minorHAnsi" w:cstheme="minorHAnsi"/>
        </w:rPr>
        <w:t xml:space="preserve">Na połaciach o nachyleniu mniejszym niż 20% papę układa się pasami równoległymi do okapu, a przy nachyleniu połaci powyżej 20% – pasami prostopadłymi do okapu. </w:t>
      </w:r>
    </w:p>
    <w:p w14:paraId="65288F21" w14:textId="77777777" w:rsidR="00543FC1" w:rsidRPr="009D76DD" w:rsidRDefault="00543FC1" w:rsidP="007305EC">
      <w:pPr>
        <w:numPr>
          <w:ilvl w:val="1"/>
          <w:numId w:val="37"/>
        </w:numPr>
        <w:spacing w:after="105" w:line="276" w:lineRule="auto"/>
        <w:ind w:left="709" w:right="59"/>
        <w:jc w:val="both"/>
        <w:rPr>
          <w:rFonts w:asciiTheme="minorHAnsi" w:hAnsiTheme="minorHAnsi" w:cstheme="minorHAnsi"/>
        </w:rPr>
      </w:pPr>
      <w:r w:rsidRPr="009D76DD">
        <w:rPr>
          <w:rFonts w:asciiTheme="minorHAnsi" w:hAnsiTheme="minorHAnsi" w:cstheme="minorHAnsi"/>
        </w:rPr>
        <w:t xml:space="preserve">Przy pochyleniu połaci powyżej 30% arkusze papy powinny być przerzucone przez kalenicę i zamocowane mechanicznie. </w:t>
      </w:r>
    </w:p>
    <w:p w14:paraId="6007C126" w14:textId="77777777" w:rsidR="00543FC1" w:rsidRPr="009D76DD" w:rsidRDefault="00543FC1" w:rsidP="007305EC">
      <w:pPr>
        <w:numPr>
          <w:ilvl w:val="1"/>
          <w:numId w:val="37"/>
        </w:numPr>
        <w:spacing w:after="105" w:line="276" w:lineRule="auto"/>
        <w:ind w:left="709" w:right="59"/>
        <w:jc w:val="both"/>
        <w:rPr>
          <w:rFonts w:asciiTheme="minorHAnsi" w:hAnsiTheme="minorHAnsi" w:cstheme="minorHAnsi"/>
        </w:rPr>
      </w:pPr>
      <w:r w:rsidRPr="009D76DD">
        <w:rPr>
          <w:rFonts w:asciiTheme="minorHAnsi" w:hAnsiTheme="minorHAnsi" w:cstheme="minorHAnsi"/>
        </w:rPr>
        <w:t xml:space="preserve">Szerokość zakładów papy w każdej warstwie powinna wynosić co najmniej 10 cm; należy je wykonywać zgodnie z kierunkiem spadku połaci. </w:t>
      </w:r>
    </w:p>
    <w:p w14:paraId="2489B8AE" w14:textId="77777777" w:rsidR="00543FC1" w:rsidRPr="009D76DD" w:rsidRDefault="00543FC1" w:rsidP="007305EC">
      <w:pPr>
        <w:numPr>
          <w:ilvl w:val="1"/>
          <w:numId w:val="37"/>
        </w:numPr>
        <w:spacing w:after="8" w:line="276" w:lineRule="auto"/>
        <w:ind w:left="709" w:right="59"/>
        <w:jc w:val="both"/>
        <w:rPr>
          <w:rFonts w:asciiTheme="minorHAnsi" w:hAnsiTheme="minorHAnsi" w:cstheme="minorHAnsi"/>
        </w:rPr>
      </w:pPr>
      <w:r w:rsidRPr="009D76DD">
        <w:rPr>
          <w:rFonts w:asciiTheme="minorHAnsi" w:hAnsiTheme="minorHAnsi" w:cstheme="minorHAnsi"/>
        </w:rPr>
        <w:t xml:space="preserve">Zakłady każdej następnej warstwy papy powinny być przesunięte o 1/2 szerokości rolki. (0,50m) </w:t>
      </w:r>
    </w:p>
    <w:p w14:paraId="527EB7F0" w14:textId="77777777" w:rsidR="00543FC1" w:rsidRPr="009D76DD" w:rsidRDefault="00543FC1" w:rsidP="007305EC">
      <w:pPr>
        <w:numPr>
          <w:ilvl w:val="1"/>
          <w:numId w:val="37"/>
        </w:numPr>
        <w:spacing w:after="0" w:line="276" w:lineRule="auto"/>
        <w:ind w:left="709" w:right="59"/>
        <w:jc w:val="both"/>
        <w:rPr>
          <w:rFonts w:asciiTheme="minorHAnsi" w:hAnsiTheme="minorHAnsi" w:cstheme="minorHAnsi"/>
        </w:rPr>
      </w:pPr>
      <w:r w:rsidRPr="009D76DD">
        <w:rPr>
          <w:rFonts w:asciiTheme="minorHAnsi" w:hAnsiTheme="minorHAnsi" w:cstheme="minorHAnsi"/>
        </w:rPr>
        <w:t xml:space="preserve">W miejscach załamania powierzchni połaci dachowej i w korytach odwadniających pokrycie należy wzmocnić, układając pod pierwszą warstwę pokrycia dodatkową warstwę papy. </w:t>
      </w:r>
    </w:p>
    <w:p w14:paraId="62634C06" w14:textId="77777777" w:rsidR="00543FC1" w:rsidRPr="009D76DD" w:rsidRDefault="00543FC1" w:rsidP="007305EC">
      <w:pPr>
        <w:numPr>
          <w:ilvl w:val="1"/>
          <w:numId w:val="37"/>
        </w:numPr>
        <w:spacing w:after="9" w:line="276" w:lineRule="auto"/>
        <w:ind w:left="709" w:right="59"/>
        <w:jc w:val="both"/>
        <w:rPr>
          <w:rFonts w:asciiTheme="minorHAnsi" w:hAnsiTheme="minorHAnsi" w:cstheme="minorHAnsi"/>
        </w:rPr>
      </w:pPr>
      <w:r w:rsidRPr="009D76DD">
        <w:rPr>
          <w:rFonts w:asciiTheme="minorHAnsi" w:hAnsiTheme="minorHAnsi" w:cstheme="minorHAnsi"/>
        </w:rPr>
        <w:lastRenderedPageBreak/>
        <w:t xml:space="preserve">Papa przed użyciem powinna być przez 24 godz. przechowywane w temperaturze nie niższej niż 18°C. Bezpośrednio przed ułożeniem papa może być luźna zwinięta w rolkę i rozwijana z niej w trakcie przyklejania.  </w:t>
      </w:r>
    </w:p>
    <w:p w14:paraId="16687A38" w14:textId="77777777" w:rsidR="00543FC1" w:rsidRPr="009D76DD" w:rsidRDefault="00543FC1" w:rsidP="007305EC">
      <w:pPr>
        <w:numPr>
          <w:ilvl w:val="1"/>
          <w:numId w:val="37"/>
        </w:numPr>
        <w:spacing w:after="9" w:line="276" w:lineRule="auto"/>
        <w:ind w:left="709" w:right="59"/>
        <w:jc w:val="both"/>
        <w:rPr>
          <w:rFonts w:asciiTheme="minorHAnsi" w:hAnsiTheme="minorHAnsi" w:cstheme="minorHAnsi"/>
        </w:rPr>
      </w:pPr>
      <w:r w:rsidRPr="009D76DD">
        <w:rPr>
          <w:rFonts w:asciiTheme="minorHAnsi" w:hAnsiTheme="minorHAnsi" w:cstheme="minorHAnsi"/>
        </w:rPr>
        <w:t xml:space="preserve">Krycie dachów papą powinno być wykonywane od okapu w kierunku kalenicy. </w:t>
      </w:r>
    </w:p>
    <w:p w14:paraId="4125695F" w14:textId="77777777" w:rsidR="00543FC1" w:rsidRPr="009D76DD" w:rsidRDefault="00543FC1" w:rsidP="007305EC">
      <w:pPr>
        <w:numPr>
          <w:ilvl w:val="1"/>
          <w:numId w:val="37"/>
        </w:numPr>
        <w:spacing w:after="9" w:line="276" w:lineRule="auto"/>
        <w:ind w:left="709" w:right="59"/>
        <w:jc w:val="both"/>
        <w:rPr>
          <w:rFonts w:asciiTheme="minorHAnsi" w:hAnsiTheme="minorHAnsi" w:cstheme="minorHAnsi"/>
        </w:rPr>
      </w:pPr>
      <w:r w:rsidRPr="009D76DD">
        <w:rPr>
          <w:rFonts w:asciiTheme="minorHAnsi" w:hAnsiTheme="minorHAnsi" w:cstheme="minorHAnsi"/>
        </w:rPr>
        <w:t xml:space="preserve">Papa asfaltowa zgrzewalna jest przeznaczona do przyklejania do podłoża oraz sklejania dwóch jej warstw metodą zgrzewania, tj. przez podgrzewanie spodniej powierzchni papy płomieniem palnika gazowego do momentu nadtopienia masy powłokowej. </w:t>
      </w:r>
    </w:p>
    <w:p w14:paraId="53482FBC" w14:textId="77777777" w:rsidR="00543FC1" w:rsidRPr="009D76DD" w:rsidRDefault="00543FC1" w:rsidP="00BC5C20">
      <w:pPr>
        <w:ind w:left="567" w:right="59" w:hanging="567"/>
        <w:rPr>
          <w:rFonts w:asciiTheme="minorHAnsi" w:hAnsiTheme="minorHAnsi" w:cstheme="minorHAnsi"/>
        </w:rPr>
      </w:pPr>
      <w:r w:rsidRPr="009D76DD">
        <w:rPr>
          <w:rFonts w:asciiTheme="minorHAnsi" w:hAnsiTheme="minorHAnsi" w:cstheme="minorHAnsi"/>
        </w:rPr>
        <w:t xml:space="preserve">Przy przyklejaniu pap zgrzewalnych za pomocą palnika na gaz propan-butan należy przestrzegać następujących zasad: </w:t>
      </w:r>
    </w:p>
    <w:p w14:paraId="135C316A" w14:textId="77777777" w:rsidR="00543FC1" w:rsidRPr="009D76DD" w:rsidRDefault="00543FC1" w:rsidP="007305EC">
      <w:pPr>
        <w:numPr>
          <w:ilvl w:val="0"/>
          <w:numId w:val="36"/>
        </w:numPr>
        <w:spacing w:after="0" w:line="249" w:lineRule="auto"/>
        <w:ind w:left="567" w:right="59" w:hanging="314"/>
        <w:jc w:val="both"/>
        <w:rPr>
          <w:rFonts w:asciiTheme="minorHAnsi" w:hAnsiTheme="minorHAnsi" w:cstheme="minorHAnsi"/>
        </w:rPr>
      </w:pPr>
      <w:r w:rsidRPr="009D76DD">
        <w:rPr>
          <w:rFonts w:asciiTheme="minorHAnsi" w:hAnsiTheme="minorHAnsi" w:cstheme="minorHAnsi"/>
        </w:rPr>
        <w:t xml:space="preserve">palnik powinien być ustawiony w taki sposób, aby jednocześnie podgrzewał podłoże i wstęgę papy od strony przekładki antyadhezyjnej.  </w:t>
      </w:r>
    </w:p>
    <w:p w14:paraId="52E07B7C" w14:textId="77777777" w:rsidR="00543FC1" w:rsidRPr="009D76DD" w:rsidRDefault="00543FC1" w:rsidP="007305EC">
      <w:pPr>
        <w:numPr>
          <w:ilvl w:val="0"/>
          <w:numId w:val="36"/>
        </w:numPr>
        <w:spacing w:after="0" w:line="249" w:lineRule="auto"/>
        <w:ind w:left="567" w:right="59" w:hanging="314"/>
        <w:jc w:val="both"/>
        <w:rPr>
          <w:rFonts w:asciiTheme="minorHAnsi" w:hAnsiTheme="minorHAnsi" w:cstheme="minorHAnsi"/>
        </w:rPr>
      </w:pPr>
      <w:r w:rsidRPr="009D76DD">
        <w:rPr>
          <w:rFonts w:asciiTheme="minorHAnsi" w:hAnsiTheme="minorHAnsi" w:cstheme="minorHAnsi"/>
        </w:rPr>
        <w:t xml:space="preserve">w celu uniknięcia zniszczenia papy działanie płomienia powinno być krótkotrwałe, a płomień palnika powinien być ciągle przemieszczany w miarę nadtapiania masy powłokowej, </w:t>
      </w:r>
    </w:p>
    <w:p w14:paraId="08EE24EF" w14:textId="77777777" w:rsidR="00543FC1" w:rsidRPr="009D76DD" w:rsidRDefault="00543FC1" w:rsidP="007305EC">
      <w:pPr>
        <w:numPr>
          <w:ilvl w:val="0"/>
          <w:numId w:val="36"/>
        </w:numPr>
        <w:spacing w:after="0" w:line="249" w:lineRule="auto"/>
        <w:ind w:left="567" w:right="59" w:hanging="314"/>
        <w:jc w:val="both"/>
        <w:rPr>
          <w:rFonts w:asciiTheme="minorHAnsi" w:hAnsiTheme="minorHAnsi" w:cstheme="minorHAnsi"/>
        </w:rPr>
      </w:pPr>
      <w:r w:rsidRPr="009D76DD">
        <w:rPr>
          <w:rFonts w:asciiTheme="minorHAnsi" w:hAnsiTheme="minorHAnsi" w:cstheme="minorHAnsi"/>
        </w:rPr>
        <w:t xml:space="preserve">niedopuszczalne jest miejscowe nagrzewanie papy, prowadzące do nadmiernego spływu masy asfaltowej lub jej zapalenia, </w:t>
      </w:r>
    </w:p>
    <w:p w14:paraId="330B92FB" w14:textId="77777777" w:rsidR="00543FC1" w:rsidRPr="009D76DD" w:rsidRDefault="00543FC1" w:rsidP="007305EC">
      <w:pPr>
        <w:numPr>
          <w:ilvl w:val="0"/>
          <w:numId w:val="36"/>
        </w:numPr>
        <w:spacing w:after="120" w:line="249" w:lineRule="auto"/>
        <w:ind w:left="567" w:right="59" w:hanging="314"/>
        <w:jc w:val="both"/>
        <w:rPr>
          <w:rFonts w:asciiTheme="minorHAnsi" w:hAnsiTheme="minorHAnsi" w:cstheme="minorHAnsi"/>
        </w:rPr>
      </w:pPr>
      <w:r w:rsidRPr="009D76DD">
        <w:rPr>
          <w:rFonts w:asciiTheme="minorHAnsi" w:hAnsiTheme="minorHAnsi" w:cstheme="minorHAnsi"/>
        </w:rPr>
        <w:t xml:space="preserve">fragment wstęgi papy z nadtopioną powłoką asfaltową należy natychmiast docisnąć do ogrzewanego podłoża wałkiem o długości równej szerokości pasma papy. </w:t>
      </w:r>
    </w:p>
    <w:p w14:paraId="5E127CD3" w14:textId="636296A4" w:rsidR="00543FC1" w:rsidRPr="009D76DD" w:rsidRDefault="00543FC1" w:rsidP="007305EC">
      <w:pPr>
        <w:pStyle w:val="Nagwek3"/>
        <w:numPr>
          <w:ilvl w:val="2"/>
          <w:numId w:val="59"/>
        </w:numPr>
      </w:pPr>
      <w:r w:rsidRPr="009D76DD">
        <w:t xml:space="preserve">Pokrycie jednowarstwowe z papy asfaltowej Norma PN-B-02361:1999 </w:t>
      </w:r>
    </w:p>
    <w:p w14:paraId="1DB01EB6" w14:textId="77777777" w:rsidR="00543FC1" w:rsidRPr="009D76DD" w:rsidRDefault="00543FC1" w:rsidP="00BC5C20">
      <w:pPr>
        <w:ind w:left="0" w:right="59" w:firstLine="0"/>
        <w:rPr>
          <w:rFonts w:asciiTheme="minorHAnsi" w:hAnsiTheme="minorHAnsi" w:cstheme="minorHAnsi"/>
        </w:rPr>
      </w:pPr>
      <w:r w:rsidRPr="009D76DD">
        <w:rPr>
          <w:rFonts w:asciiTheme="minorHAnsi" w:hAnsiTheme="minorHAnsi" w:cstheme="minorHAnsi"/>
        </w:rPr>
        <w:t xml:space="preserve">Do pokrycia jednowarstwowego podkładowego należy stosować papę asfaltową wierzchniego krycia na tekturze wszystkich odmian. </w:t>
      </w:r>
    </w:p>
    <w:p w14:paraId="0896E55E" w14:textId="77777777" w:rsidR="00543FC1" w:rsidRPr="009D76DD" w:rsidRDefault="00543FC1" w:rsidP="00BC5C20">
      <w:pPr>
        <w:ind w:left="0" w:right="59" w:firstLine="0"/>
        <w:rPr>
          <w:rFonts w:asciiTheme="minorHAnsi" w:hAnsiTheme="minorHAnsi" w:cstheme="minorHAnsi"/>
        </w:rPr>
      </w:pPr>
      <w:r w:rsidRPr="009D76DD">
        <w:rPr>
          <w:rFonts w:asciiTheme="minorHAnsi" w:hAnsiTheme="minorHAnsi" w:cstheme="minorHAnsi"/>
        </w:rPr>
        <w:t xml:space="preserve">W zależności od nachylenia połaci dachowych pasma papy mogą być układane równolegle lub prostopadle do okapu. Przy kryciu równoległym do okapu łączenie papy powinno być dokonane na zakład szerokości nie mniejszej niż 10 cm, zgodny z kierunkiem pochylenia połaci dachowej. </w:t>
      </w:r>
    </w:p>
    <w:p w14:paraId="1FE9F1EF" w14:textId="77777777" w:rsidR="00543FC1" w:rsidRPr="009D76DD" w:rsidRDefault="00543FC1" w:rsidP="00BC5C20">
      <w:pPr>
        <w:ind w:left="0" w:right="59" w:firstLine="0"/>
        <w:rPr>
          <w:rFonts w:asciiTheme="minorHAnsi" w:hAnsiTheme="minorHAnsi" w:cstheme="minorHAnsi"/>
        </w:rPr>
      </w:pPr>
      <w:r w:rsidRPr="009D76DD">
        <w:rPr>
          <w:rFonts w:asciiTheme="minorHAnsi" w:hAnsiTheme="minorHAnsi" w:cstheme="minorHAnsi"/>
        </w:rPr>
        <w:t xml:space="preserve">Przy kryciu prostopadłym do okapu łączenie papy może być na zakład. Szerokość zakładu powinna być mniejsza niż 10 cm, zgodnie z kierunkiem przeważających wiatrów. Przy kryciu równoległym do okapu pierwsze pasmo papy należy zamocować wzdłuż okapu przybijając do deskowania górny brzeg w odstępach 40÷50 cm. Zamocowanie dolnego brzegu tego pasma papy przy okapach z rynnami należy przykleić do pasa nadrynnowego   </w:t>
      </w:r>
    </w:p>
    <w:p w14:paraId="6CF32CCC" w14:textId="77777777" w:rsidR="00543FC1" w:rsidRPr="009D76DD" w:rsidRDefault="00543FC1" w:rsidP="00BC5C20">
      <w:pPr>
        <w:ind w:left="0" w:right="59" w:firstLine="0"/>
        <w:rPr>
          <w:rFonts w:asciiTheme="minorHAnsi" w:hAnsiTheme="minorHAnsi" w:cstheme="minorHAnsi"/>
        </w:rPr>
      </w:pPr>
      <w:r w:rsidRPr="009D76DD">
        <w:rPr>
          <w:rFonts w:asciiTheme="minorHAnsi" w:hAnsiTheme="minorHAnsi" w:cstheme="minorHAnsi"/>
        </w:rPr>
        <w:t xml:space="preserve">Drugie i następne pasma papy należy położyć tak, aby dolny brzeg układanego pasma zachodził 10 cm na papę już zamocowaną. Po zamocowaniu górnego brzegu układanej papy gwoździami w odstępach 40÷50 cm, dolny brzeg przykleić lepikiem i przybić gwoździami w odstępach 5÷10 cm, a zakład z wierzchu przesmarować lepikiem. Kalenicę należy pokryć przez nałożenie brzegów pasma papy z obu stron połaci na szerokości 10÷12 cm lub dodatkowego pasma papy o szerokości 33 cm . </w:t>
      </w:r>
    </w:p>
    <w:p w14:paraId="480A792F" w14:textId="77777777" w:rsidR="00543FC1" w:rsidRPr="009D76DD" w:rsidRDefault="00543FC1" w:rsidP="00BC5C20">
      <w:pPr>
        <w:ind w:left="0" w:right="59" w:firstLine="0"/>
        <w:rPr>
          <w:rFonts w:asciiTheme="minorHAnsi" w:hAnsiTheme="minorHAnsi" w:cstheme="minorHAnsi"/>
        </w:rPr>
      </w:pPr>
      <w:r w:rsidRPr="009D76DD">
        <w:rPr>
          <w:rFonts w:asciiTheme="minorHAnsi" w:hAnsiTheme="minorHAnsi" w:cstheme="minorHAnsi"/>
        </w:rPr>
        <w:t xml:space="preserve">Wzdłuż krawędzi szczytowej dachu lub wysuniętej poza lico ściany szczytowej pokrycia należy obrobić paskiem papy. Podobnie należy wykonywać łączenie papy na zakładach, przy okapach, ścianach szczytowych i kalenicy przy pokryciu prostopadle do okapu. </w:t>
      </w:r>
    </w:p>
    <w:p w14:paraId="75519463" w14:textId="22ABD2F9" w:rsidR="00543FC1" w:rsidRPr="009D76DD" w:rsidRDefault="00F90534" w:rsidP="00CA3074">
      <w:pPr>
        <w:pStyle w:val="Nagwek3"/>
        <w:numPr>
          <w:ilvl w:val="0"/>
          <w:numId w:val="0"/>
        </w:numPr>
        <w:ind w:left="1068"/>
      </w:pPr>
      <w:r>
        <w:lastRenderedPageBreak/>
        <w:t xml:space="preserve">5.3. </w:t>
      </w:r>
      <w:r w:rsidR="00543FC1" w:rsidRPr="009D76DD">
        <w:t xml:space="preserve">Obróbki blacharskie </w:t>
      </w:r>
    </w:p>
    <w:p w14:paraId="55B693DF" w14:textId="72BBE7FE" w:rsidR="00543FC1" w:rsidRPr="009D76DD" w:rsidRDefault="00543FC1" w:rsidP="007305EC">
      <w:pPr>
        <w:pStyle w:val="Nagwek3"/>
        <w:numPr>
          <w:ilvl w:val="2"/>
          <w:numId w:val="55"/>
        </w:numPr>
      </w:pPr>
      <w:r w:rsidRPr="009D76DD">
        <w:t xml:space="preserve">Obróbki blacharskie powinny być dostosowane do kolorystyki pokrycia i wykonane z tworzyw sztucznych PCV w kolorze zgodnym z istniejącą instalacją.  </w:t>
      </w:r>
    </w:p>
    <w:p w14:paraId="5853C03B" w14:textId="5BDF27ED" w:rsidR="00543FC1" w:rsidRPr="009D76DD" w:rsidRDefault="00543FC1" w:rsidP="007305EC">
      <w:pPr>
        <w:pStyle w:val="Nagwek3"/>
        <w:numPr>
          <w:ilvl w:val="2"/>
          <w:numId w:val="55"/>
        </w:numPr>
      </w:pPr>
      <w:r w:rsidRPr="009D76DD">
        <w:t>Wszelkie przejścia dachowe powinny zostać dokładnie sprawdzone i zabezpieczone dodatkowa warstwą izolacyjna zabezpieczająca przed dostawaniem się wody opadowej.</w:t>
      </w:r>
    </w:p>
    <w:p w14:paraId="200278B1" w14:textId="77777777" w:rsidR="00543FC1" w:rsidRPr="009D76DD" w:rsidRDefault="00543FC1" w:rsidP="007305EC">
      <w:pPr>
        <w:pStyle w:val="Nagwek3"/>
        <w:numPr>
          <w:ilvl w:val="2"/>
          <w:numId w:val="55"/>
        </w:numPr>
      </w:pPr>
      <w:r w:rsidRPr="009D76DD">
        <w:t xml:space="preserve">Oczyszczanie urządzeń do odprowadzania wód opadowych </w:t>
      </w:r>
    </w:p>
    <w:p w14:paraId="19DCEF4D" w14:textId="77777777" w:rsidR="00543FC1" w:rsidRPr="009D76DD" w:rsidRDefault="00543FC1" w:rsidP="00F10F98">
      <w:pPr>
        <w:ind w:left="993" w:right="59" w:hanging="709"/>
        <w:rPr>
          <w:rFonts w:asciiTheme="minorHAnsi" w:hAnsiTheme="minorHAnsi" w:cstheme="minorHAnsi"/>
        </w:rPr>
      </w:pPr>
      <w:r w:rsidRPr="009D76DD">
        <w:rPr>
          <w:rFonts w:asciiTheme="minorHAnsi" w:hAnsiTheme="minorHAnsi" w:cstheme="minorHAnsi"/>
        </w:rPr>
        <w:t>Wszystkie koryta do odprowadzania wód z powierzchni dachowych należy oczyścić z liści i innych zanieczyszczeń. Dodatkowo należy udrożnić wszelkie przejścia przez elementy dachu lub ścian.</w:t>
      </w:r>
    </w:p>
    <w:p w14:paraId="4BD51E03" w14:textId="77777777" w:rsidR="00543FC1" w:rsidRPr="009D76DD" w:rsidRDefault="00543FC1" w:rsidP="00543FC1">
      <w:pPr>
        <w:ind w:left="426" w:right="59" w:firstLine="0"/>
        <w:rPr>
          <w:rFonts w:asciiTheme="minorHAnsi" w:hAnsiTheme="minorHAnsi" w:cstheme="minorHAnsi"/>
        </w:rPr>
      </w:pPr>
    </w:p>
    <w:p w14:paraId="49ED260A" w14:textId="77777777" w:rsidR="00543FC1" w:rsidRPr="00F90534" w:rsidRDefault="00543FC1" w:rsidP="007305EC">
      <w:pPr>
        <w:pStyle w:val="Nagwek2"/>
        <w:numPr>
          <w:ilvl w:val="0"/>
          <w:numId w:val="57"/>
        </w:numPr>
      </w:pPr>
      <w:r w:rsidRPr="00F90534">
        <w:t xml:space="preserve">KONTROLA JAKOŚCI ROBÓT </w:t>
      </w:r>
    </w:p>
    <w:p w14:paraId="29D93C61" w14:textId="77777777" w:rsidR="00543FC1" w:rsidRPr="009D76DD" w:rsidRDefault="00543FC1" w:rsidP="00CA3074">
      <w:pPr>
        <w:pStyle w:val="Nagwek3"/>
      </w:pPr>
      <w:r w:rsidRPr="009D76DD">
        <w:t xml:space="preserve">Kontrola jakości robót polega na sprawdzeniu zgodności ich wykonania z wymaganiami niniejszej specyfikacji.  </w:t>
      </w:r>
    </w:p>
    <w:p w14:paraId="0DEE1A8D" w14:textId="77777777" w:rsidR="00543FC1" w:rsidRPr="009D76DD" w:rsidRDefault="00543FC1" w:rsidP="00CA3074">
      <w:pPr>
        <w:pStyle w:val="Nagwek3"/>
      </w:pPr>
      <w:r w:rsidRPr="009D76DD">
        <w:t>Kontrola wykonania oczyszczenia dachu oraz sprawdzeniu wykonanych dodatkowych uszczelnień oraz pokrycie z papy podlega sprawdzeniu przez Zamawiającego.</w:t>
      </w:r>
    </w:p>
    <w:p w14:paraId="027D4760" w14:textId="528AC34B" w:rsidR="00543FC1" w:rsidRPr="009D76DD" w:rsidRDefault="00543FC1" w:rsidP="00CA3074">
      <w:pPr>
        <w:pStyle w:val="Nagwek3"/>
      </w:pPr>
      <w:r w:rsidRPr="009D76DD">
        <w:t>Kontrola wykonania pokryć</w:t>
      </w:r>
      <w:r w:rsidR="00D61039">
        <w:t>.</w:t>
      </w:r>
    </w:p>
    <w:p w14:paraId="1B27F18A" w14:textId="2D6F10DA" w:rsidR="00543FC1" w:rsidRPr="009D76DD" w:rsidRDefault="00543FC1" w:rsidP="00CA3074">
      <w:pPr>
        <w:spacing w:after="120"/>
        <w:ind w:left="496" w:right="59"/>
        <w:rPr>
          <w:rFonts w:asciiTheme="minorHAnsi" w:hAnsiTheme="minorHAnsi" w:cstheme="minorHAnsi"/>
        </w:rPr>
      </w:pPr>
      <w:r w:rsidRPr="009D76DD">
        <w:rPr>
          <w:rFonts w:asciiTheme="minorHAnsi" w:hAnsiTheme="minorHAnsi" w:cstheme="minorHAnsi"/>
        </w:rPr>
        <w:t>6.3.1.</w:t>
      </w:r>
      <w:r w:rsidR="00D61039">
        <w:rPr>
          <w:rFonts w:asciiTheme="minorHAnsi" w:hAnsiTheme="minorHAnsi" w:cstheme="minorHAnsi"/>
        </w:rPr>
        <w:t xml:space="preserve"> </w:t>
      </w:r>
      <w:r w:rsidRPr="009D76DD">
        <w:rPr>
          <w:rFonts w:asciiTheme="minorHAnsi" w:hAnsiTheme="minorHAnsi" w:cstheme="minorHAnsi"/>
        </w:rPr>
        <w:t xml:space="preserve">Kontrola wykonania pokryć polega na sprawdzeniu zgodności ich wykonania z powołanymi normami przedmiotowymi i wymaganiami specyfikacji. Kontrola ta przeprowadzana jest przez zamawiającego: </w:t>
      </w:r>
    </w:p>
    <w:p w14:paraId="6669EF6F" w14:textId="77777777" w:rsidR="00543FC1" w:rsidRPr="009D76DD" w:rsidRDefault="00543FC1" w:rsidP="007305EC">
      <w:pPr>
        <w:numPr>
          <w:ilvl w:val="0"/>
          <w:numId w:val="32"/>
        </w:numPr>
        <w:spacing w:after="120" w:line="276" w:lineRule="auto"/>
        <w:ind w:left="779" w:right="59" w:hanging="360"/>
        <w:jc w:val="both"/>
        <w:rPr>
          <w:rFonts w:asciiTheme="minorHAnsi" w:hAnsiTheme="minorHAnsi" w:cstheme="minorHAnsi"/>
        </w:rPr>
      </w:pPr>
      <w:r w:rsidRPr="009D76DD">
        <w:rPr>
          <w:rFonts w:asciiTheme="minorHAnsi" w:hAnsiTheme="minorHAnsi" w:cstheme="minorHAnsi"/>
        </w:rPr>
        <w:t xml:space="preserve">w odniesieniu do prac zanikających – podczas wykonania prac pokrywczych, </w:t>
      </w:r>
    </w:p>
    <w:p w14:paraId="09135DEE" w14:textId="77777777" w:rsidR="00543FC1" w:rsidRPr="009D76DD" w:rsidRDefault="00543FC1" w:rsidP="007305EC">
      <w:pPr>
        <w:numPr>
          <w:ilvl w:val="0"/>
          <w:numId w:val="32"/>
        </w:numPr>
        <w:spacing w:after="120" w:line="276" w:lineRule="auto"/>
        <w:ind w:left="779" w:right="59" w:hanging="360"/>
        <w:jc w:val="both"/>
        <w:rPr>
          <w:rFonts w:asciiTheme="minorHAnsi" w:hAnsiTheme="minorHAnsi" w:cstheme="minorHAnsi"/>
        </w:rPr>
      </w:pPr>
      <w:r w:rsidRPr="009D76DD">
        <w:rPr>
          <w:rFonts w:asciiTheme="minorHAnsi" w:hAnsiTheme="minorHAnsi" w:cstheme="minorHAnsi"/>
        </w:rPr>
        <w:t xml:space="preserve">w odniesieniu do właściwości całego pokrycia (kontrola końcowa) – po zakończeniu prac pokrywczych. </w:t>
      </w:r>
    </w:p>
    <w:p w14:paraId="75F5334F" w14:textId="77777777" w:rsidR="00543FC1" w:rsidRPr="009D76DD" w:rsidRDefault="00543FC1" w:rsidP="00543FC1">
      <w:pPr>
        <w:ind w:left="-5" w:right="59"/>
        <w:rPr>
          <w:rFonts w:asciiTheme="minorHAnsi" w:hAnsiTheme="minorHAnsi" w:cstheme="minorHAnsi"/>
        </w:rPr>
      </w:pPr>
      <w:r w:rsidRPr="009D76DD">
        <w:rPr>
          <w:rFonts w:asciiTheme="minorHAnsi" w:hAnsiTheme="minorHAnsi" w:cstheme="minorHAnsi"/>
        </w:rPr>
        <w:t xml:space="preserve">6.3.2. Pokrycia papowe </w:t>
      </w:r>
    </w:p>
    <w:p w14:paraId="5ABE4F5D" w14:textId="77777777" w:rsidR="00543FC1" w:rsidRPr="009D76DD" w:rsidRDefault="00543FC1" w:rsidP="007305EC">
      <w:pPr>
        <w:numPr>
          <w:ilvl w:val="0"/>
          <w:numId w:val="33"/>
        </w:numPr>
        <w:spacing w:after="105" w:line="249" w:lineRule="auto"/>
        <w:ind w:left="426" w:right="59" w:hanging="284"/>
        <w:jc w:val="both"/>
        <w:rPr>
          <w:rFonts w:asciiTheme="minorHAnsi" w:hAnsiTheme="minorHAnsi" w:cstheme="minorHAnsi"/>
        </w:rPr>
      </w:pPr>
      <w:r w:rsidRPr="009D76DD">
        <w:rPr>
          <w:rFonts w:asciiTheme="minorHAnsi" w:hAnsiTheme="minorHAnsi" w:cstheme="minorHAnsi"/>
        </w:rPr>
        <w:t xml:space="preserve">Kontrola pokryć papowych polega na bieżącym sprawdzeniu zgodności wykonanych prac z wymaganiami niniejszej specyfikacji technicznej. </w:t>
      </w:r>
    </w:p>
    <w:p w14:paraId="51F791C1" w14:textId="77777777" w:rsidR="00543FC1" w:rsidRPr="009D76DD" w:rsidRDefault="00543FC1" w:rsidP="007305EC">
      <w:pPr>
        <w:numPr>
          <w:ilvl w:val="0"/>
          <w:numId w:val="33"/>
        </w:numPr>
        <w:spacing w:after="0" w:line="249" w:lineRule="auto"/>
        <w:ind w:left="426" w:right="59" w:hanging="284"/>
        <w:jc w:val="both"/>
        <w:rPr>
          <w:rFonts w:asciiTheme="minorHAnsi" w:hAnsiTheme="minorHAnsi" w:cstheme="minorHAnsi"/>
        </w:rPr>
      </w:pPr>
      <w:r w:rsidRPr="009D76DD">
        <w:rPr>
          <w:rFonts w:asciiTheme="minorHAnsi" w:hAnsiTheme="minorHAnsi" w:cstheme="minorHAnsi"/>
        </w:rPr>
        <w:t xml:space="preserve">Kontrola końcowa wykonania pokryć papowych polega na sprawdzaniu zgodności wykonania z projektem oraz wymaganiami specyfikacji. Kontrolę przeprowadza się w sposób podany w normie PN-98/B-10240 pkt 4. PN-80/B 10240 </w:t>
      </w:r>
    </w:p>
    <w:p w14:paraId="219F7354" w14:textId="77777777" w:rsidR="00543FC1" w:rsidRPr="009D76DD" w:rsidRDefault="00543FC1" w:rsidP="007305EC">
      <w:pPr>
        <w:numPr>
          <w:ilvl w:val="0"/>
          <w:numId w:val="33"/>
        </w:numPr>
        <w:spacing w:after="105" w:line="249" w:lineRule="auto"/>
        <w:ind w:left="426" w:right="59" w:hanging="284"/>
        <w:jc w:val="both"/>
        <w:rPr>
          <w:rFonts w:asciiTheme="minorHAnsi" w:hAnsiTheme="minorHAnsi" w:cstheme="minorHAnsi"/>
        </w:rPr>
      </w:pPr>
      <w:r w:rsidRPr="009D76DD">
        <w:rPr>
          <w:rFonts w:asciiTheme="minorHAnsi" w:hAnsiTheme="minorHAnsi" w:cstheme="minorHAnsi"/>
        </w:rPr>
        <w:t xml:space="preserve">Uznaje się, że badania dały wynik pozytywny gdy wszystkie właściwości materiałów i pokrycia dachowego są zgodne z wymaganiami niniejszej specyfikacji technicznej lub aprobaty technicznej albo wymaganiami norm przedmiotowych. </w:t>
      </w:r>
    </w:p>
    <w:p w14:paraId="7D182BAA" w14:textId="77777777" w:rsidR="00543FC1" w:rsidRPr="009D76DD" w:rsidRDefault="00543FC1" w:rsidP="007305EC">
      <w:pPr>
        <w:numPr>
          <w:ilvl w:val="0"/>
          <w:numId w:val="31"/>
        </w:numPr>
        <w:spacing w:after="4" w:line="249" w:lineRule="auto"/>
        <w:ind w:hanging="540"/>
        <w:rPr>
          <w:rFonts w:asciiTheme="minorHAnsi" w:hAnsiTheme="minorHAnsi" w:cstheme="minorHAnsi"/>
        </w:rPr>
      </w:pPr>
      <w:r w:rsidRPr="009D76DD">
        <w:rPr>
          <w:rFonts w:asciiTheme="minorHAnsi" w:hAnsiTheme="minorHAnsi" w:cstheme="minorHAnsi"/>
        </w:rPr>
        <w:t xml:space="preserve">OBMIAR ROBÓT </w:t>
      </w:r>
    </w:p>
    <w:p w14:paraId="235003E8" w14:textId="77777777" w:rsidR="00543FC1" w:rsidRPr="009D76DD" w:rsidRDefault="00543FC1" w:rsidP="00543FC1">
      <w:pPr>
        <w:ind w:left="-5" w:right="59"/>
        <w:rPr>
          <w:rFonts w:asciiTheme="minorHAnsi" w:hAnsiTheme="minorHAnsi" w:cstheme="minorHAnsi"/>
        </w:rPr>
      </w:pPr>
      <w:r w:rsidRPr="009D76DD">
        <w:rPr>
          <w:rFonts w:asciiTheme="minorHAnsi" w:hAnsiTheme="minorHAnsi" w:cstheme="minorHAnsi"/>
        </w:rPr>
        <w:t xml:space="preserve">7.1. Jednostka obmiarowa </w:t>
      </w:r>
    </w:p>
    <w:p w14:paraId="4FB2AB87" w14:textId="77777777" w:rsidR="00543FC1" w:rsidRPr="009D76DD" w:rsidRDefault="00543FC1" w:rsidP="00543FC1">
      <w:pPr>
        <w:ind w:left="-5" w:right="59"/>
        <w:rPr>
          <w:rFonts w:asciiTheme="minorHAnsi" w:hAnsiTheme="minorHAnsi" w:cstheme="minorHAnsi"/>
        </w:rPr>
      </w:pPr>
      <w:r w:rsidRPr="009D76DD">
        <w:rPr>
          <w:rFonts w:asciiTheme="minorHAnsi" w:hAnsiTheme="minorHAnsi" w:cstheme="minorHAnsi"/>
        </w:rPr>
        <w:t xml:space="preserve">7.1.1. Jednostką obmiarową robót jest: </w:t>
      </w:r>
    </w:p>
    <w:p w14:paraId="146B487E" w14:textId="77777777" w:rsidR="00543FC1" w:rsidRPr="009D76DD" w:rsidRDefault="00543FC1" w:rsidP="007305EC">
      <w:pPr>
        <w:numPr>
          <w:ilvl w:val="0"/>
          <w:numId w:val="34"/>
        </w:numPr>
        <w:spacing w:after="105" w:line="249" w:lineRule="auto"/>
        <w:ind w:right="59" w:hanging="153"/>
        <w:jc w:val="both"/>
        <w:rPr>
          <w:rFonts w:asciiTheme="minorHAnsi" w:hAnsiTheme="minorHAnsi" w:cstheme="minorHAnsi"/>
        </w:rPr>
      </w:pPr>
      <w:r w:rsidRPr="009D76DD">
        <w:rPr>
          <w:rFonts w:asciiTheme="minorHAnsi" w:hAnsiTheme="minorHAnsi" w:cstheme="minorHAnsi"/>
        </w:rPr>
        <w:t xml:space="preserve">dla robót – Krycie dachu papą – m2 pokrytej powierzchni dachu,  </w:t>
      </w:r>
    </w:p>
    <w:p w14:paraId="72C8B335" w14:textId="77777777" w:rsidR="00543FC1" w:rsidRPr="009D76DD" w:rsidRDefault="00543FC1" w:rsidP="007305EC">
      <w:pPr>
        <w:numPr>
          <w:ilvl w:val="0"/>
          <w:numId w:val="34"/>
        </w:numPr>
        <w:spacing w:after="105" w:line="249" w:lineRule="auto"/>
        <w:ind w:right="59" w:hanging="153"/>
        <w:jc w:val="both"/>
        <w:rPr>
          <w:rFonts w:asciiTheme="minorHAnsi" w:hAnsiTheme="minorHAnsi" w:cstheme="minorHAnsi"/>
        </w:rPr>
      </w:pPr>
      <w:r w:rsidRPr="009D76DD">
        <w:rPr>
          <w:rFonts w:asciiTheme="minorHAnsi" w:hAnsiTheme="minorHAnsi" w:cstheme="minorHAnsi"/>
        </w:rPr>
        <w:t xml:space="preserve">dla robót – Obróbki blacharskie – m2 </w:t>
      </w:r>
    </w:p>
    <w:p w14:paraId="188FE341" w14:textId="77777777" w:rsidR="00543FC1" w:rsidRPr="009D76DD" w:rsidRDefault="00543FC1" w:rsidP="007305EC">
      <w:pPr>
        <w:numPr>
          <w:ilvl w:val="0"/>
          <w:numId w:val="34"/>
        </w:numPr>
        <w:spacing w:after="105" w:line="249" w:lineRule="auto"/>
        <w:ind w:right="59" w:hanging="153"/>
        <w:jc w:val="both"/>
        <w:rPr>
          <w:rFonts w:asciiTheme="minorHAnsi" w:hAnsiTheme="minorHAnsi" w:cstheme="minorHAnsi"/>
        </w:rPr>
      </w:pPr>
      <w:r w:rsidRPr="009D76DD">
        <w:rPr>
          <w:rFonts w:asciiTheme="minorHAnsi" w:hAnsiTheme="minorHAnsi" w:cstheme="minorHAnsi"/>
        </w:rPr>
        <w:t xml:space="preserve">dla robót – Rynny i rury spustowe – 1 m wykonanych rynien lub rur spustowych. </w:t>
      </w:r>
    </w:p>
    <w:p w14:paraId="630DF6C6" w14:textId="77777777" w:rsidR="00543FC1" w:rsidRPr="009D76DD" w:rsidRDefault="00543FC1" w:rsidP="007305EC">
      <w:pPr>
        <w:numPr>
          <w:ilvl w:val="0"/>
          <w:numId w:val="34"/>
        </w:numPr>
        <w:spacing w:after="105" w:line="249" w:lineRule="auto"/>
        <w:ind w:right="59" w:hanging="153"/>
        <w:jc w:val="both"/>
        <w:rPr>
          <w:rFonts w:asciiTheme="minorHAnsi" w:hAnsiTheme="minorHAnsi" w:cstheme="minorHAnsi"/>
        </w:rPr>
      </w:pPr>
      <w:r w:rsidRPr="009D76DD">
        <w:rPr>
          <w:rFonts w:asciiTheme="minorHAnsi" w:hAnsiTheme="minorHAnsi" w:cstheme="minorHAnsi"/>
        </w:rPr>
        <w:t>da robót naprawczych – punkt naprawy do 1m2</w:t>
      </w:r>
    </w:p>
    <w:p w14:paraId="29C0F2AE" w14:textId="77777777" w:rsidR="00543FC1" w:rsidRPr="009D76DD" w:rsidRDefault="00543FC1" w:rsidP="00543FC1">
      <w:pPr>
        <w:spacing w:after="0" w:line="364" w:lineRule="auto"/>
        <w:ind w:left="-5" w:right="285"/>
        <w:rPr>
          <w:rFonts w:asciiTheme="minorHAnsi" w:hAnsiTheme="minorHAnsi" w:cstheme="minorHAnsi"/>
        </w:rPr>
      </w:pPr>
      <w:r w:rsidRPr="009D76DD">
        <w:rPr>
          <w:rFonts w:asciiTheme="minorHAnsi" w:hAnsiTheme="minorHAnsi" w:cstheme="minorHAnsi"/>
        </w:rPr>
        <w:t xml:space="preserve">Z powierzchni dachu nie potrąca się urządzeń obcych, jak np. wywiewki itp. o ile powierzchnia każdego przekracza 0,50 m2. </w:t>
      </w:r>
    </w:p>
    <w:p w14:paraId="6A2AD480" w14:textId="77777777" w:rsidR="00543FC1" w:rsidRPr="009D76DD" w:rsidRDefault="00543FC1" w:rsidP="00543FC1">
      <w:pPr>
        <w:ind w:left="-5" w:right="59"/>
        <w:rPr>
          <w:rFonts w:asciiTheme="minorHAnsi" w:hAnsiTheme="minorHAnsi" w:cstheme="minorHAnsi"/>
        </w:rPr>
      </w:pPr>
      <w:r w:rsidRPr="009D76DD">
        <w:rPr>
          <w:rFonts w:asciiTheme="minorHAnsi" w:hAnsiTheme="minorHAnsi" w:cstheme="minorHAnsi"/>
        </w:rPr>
        <w:lastRenderedPageBreak/>
        <w:t xml:space="preserve">Przedmiar jest orientacyjny podlega weryfikacji oferenta, i służy do przybliżenia określenia ceny ryczałtowej za wykonanie całości prac </w:t>
      </w:r>
    </w:p>
    <w:p w14:paraId="082723CC" w14:textId="77777777" w:rsidR="00543FC1" w:rsidRPr="009D76DD" w:rsidRDefault="00543FC1" w:rsidP="007305EC">
      <w:pPr>
        <w:numPr>
          <w:ilvl w:val="0"/>
          <w:numId w:val="35"/>
        </w:numPr>
        <w:spacing w:after="4" w:line="249" w:lineRule="auto"/>
        <w:ind w:hanging="360"/>
        <w:rPr>
          <w:rFonts w:asciiTheme="minorHAnsi" w:hAnsiTheme="minorHAnsi" w:cstheme="minorHAnsi"/>
        </w:rPr>
      </w:pPr>
      <w:r w:rsidRPr="009D76DD">
        <w:rPr>
          <w:rFonts w:asciiTheme="minorHAnsi" w:hAnsiTheme="minorHAnsi" w:cstheme="minorHAnsi"/>
        </w:rPr>
        <w:t xml:space="preserve">ODBIÓR ROBÓT </w:t>
      </w:r>
    </w:p>
    <w:p w14:paraId="6094EECC" w14:textId="77777777" w:rsidR="00543FC1" w:rsidRPr="009D76DD" w:rsidRDefault="00543FC1" w:rsidP="00543FC1">
      <w:pPr>
        <w:ind w:left="-5" w:right="59"/>
        <w:rPr>
          <w:rFonts w:asciiTheme="minorHAnsi" w:hAnsiTheme="minorHAnsi" w:cstheme="minorHAnsi"/>
        </w:rPr>
      </w:pPr>
      <w:r w:rsidRPr="009D76DD">
        <w:rPr>
          <w:rFonts w:asciiTheme="minorHAnsi" w:hAnsiTheme="minorHAnsi" w:cstheme="minorHAnsi"/>
        </w:rPr>
        <w:t xml:space="preserve">Ogólne wymagania dotyczące odbioru robót  zawiera Specyfikacja Techniczna „Wymagania Ogólne”. </w:t>
      </w:r>
    </w:p>
    <w:p w14:paraId="4C99EFF6" w14:textId="77777777" w:rsidR="00543FC1" w:rsidRPr="009D76DD" w:rsidRDefault="00543FC1" w:rsidP="007305EC">
      <w:pPr>
        <w:numPr>
          <w:ilvl w:val="0"/>
          <w:numId w:val="35"/>
        </w:numPr>
        <w:spacing w:after="4" w:line="249" w:lineRule="auto"/>
        <w:ind w:hanging="360"/>
        <w:rPr>
          <w:rFonts w:asciiTheme="minorHAnsi" w:hAnsiTheme="minorHAnsi" w:cstheme="minorHAnsi"/>
        </w:rPr>
      </w:pPr>
      <w:r w:rsidRPr="009D76DD">
        <w:rPr>
          <w:rFonts w:asciiTheme="minorHAnsi" w:hAnsiTheme="minorHAnsi" w:cstheme="minorHAnsi"/>
        </w:rPr>
        <w:t xml:space="preserve">PODSTAWA PŁATNOŚCI </w:t>
      </w:r>
    </w:p>
    <w:p w14:paraId="489780C4" w14:textId="77777777" w:rsidR="00543FC1" w:rsidRPr="009D76DD" w:rsidRDefault="00543FC1" w:rsidP="00543FC1">
      <w:pPr>
        <w:ind w:left="-5" w:right="59"/>
        <w:rPr>
          <w:rFonts w:asciiTheme="minorHAnsi" w:hAnsiTheme="minorHAnsi" w:cstheme="minorHAnsi"/>
        </w:rPr>
      </w:pPr>
      <w:r w:rsidRPr="009D76DD">
        <w:rPr>
          <w:rFonts w:asciiTheme="minorHAnsi" w:hAnsiTheme="minorHAnsi" w:cstheme="minorHAnsi"/>
        </w:rPr>
        <w:t xml:space="preserve">Ogóle wymagania dotyczące podstawy płatności zawiera Specyfikacja Techniczna „Wymagania Ogólne”. </w:t>
      </w:r>
    </w:p>
    <w:p w14:paraId="7733B538" w14:textId="77777777" w:rsidR="00543FC1" w:rsidRPr="009D76DD" w:rsidRDefault="00543FC1" w:rsidP="007305EC">
      <w:pPr>
        <w:numPr>
          <w:ilvl w:val="0"/>
          <w:numId w:val="35"/>
        </w:numPr>
        <w:spacing w:after="4" w:line="249" w:lineRule="auto"/>
        <w:ind w:hanging="360"/>
        <w:rPr>
          <w:rFonts w:asciiTheme="minorHAnsi" w:hAnsiTheme="minorHAnsi" w:cstheme="minorHAnsi"/>
        </w:rPr>
      </w:pPr>
      <w:r w:rsidRPr="009D76DD">
        <w:rPr>
          <w:rFonts w:asciiTheme="minorHAnsi" w:hAnsiTheme="minorHAnsi" w:cstheme="minorHAnsi"/>
        </w:rPr>
        <w:t xml:space="preserve">PRZEPISY ZWIĄZANE </w:t>
      </w:r>
    </w:p>
    <w:p w14:paraId="15BC1344" w14:textId="77777777" w:rsidR="00543FC1" w:rsidRPr="009D76DD" w:rsidRDefault="00543FC1" w:rsidP="00543FC1">
      <w:pPr>
        <w:ind w:left="-5" w:right="59"/>
        <w:rPr>
          <w:rFonts w:asciiTheme="minorHAnsi" w:hAnsiTheme="minorHAnsi" w:cstheme="minorHAnsi"/>
        </w:rPr>
      </w:pPr>
      <w:r w:rsidRPr="009D76DD">
        <w:rPr>
          <w:rFonts w:asciiTheme="minorHAnsi" w:hAnsiTheme="minorHAnsi" w:cstheme="minorHAnsi"/>
        </w:rPr>
        <w:t xml:space="preserve">10.1. Normy </w:t>
      </w:r>
    </w:p>
    <w:p w14:paraId="6B3BDD29" w14:textId="77777777" w:rsidR="00543FC1" w:rsidRPr="009D76DD" w:rsidRDefault="00543FC1" w:rsidP="00543FC1">
      <w:pPr>
        <w:ind w:left="-5" w:right="59"/>
        <w:rPr>
          <w:rFonts w:asciiTheme="minorHAnsi" w:hAnsiTheme="minorHAnsi" w:cstheme="minorHAnsi"/>
        </w:rPr>
      </w:pPr>
      <w:r w:rsidRPr="009D76DD">
        <w:rPr>
          <w:rFonts w:asciiTheme="minorHAnsi" w:hAnsiTheme="minorHAnsi" w:cstheme="minorHAnsi"/>
        </w:rPr>
        <w:t xml:space="preserve">PN-B-02361:1999 Pochylenia połaci dachowych. </w:t>
      </w:r>
    </w:p>
    <w:p w14:paraId="72A05658" w14:textId="77777777" w:rsidR="00543FC1" w:rsidRPr="009D76DD" w:rsidRDefault="00543FC1" w:rsidP="00543FC1">
      <w:pPr>
        <w:ind w:left="-5" w:right="59"/>
        <w:rPr>
          <w:rFonts w:asciiTheme="minorHAnsi" w:hAnsiTheme="minorHAnsi" w:cstheme="minorHAnsi"/>
        </w:rPr>
      </w:pPr>
      <w:r w:rsidRPr="009D76DD">
        <w:rPr>
          <w:rFonts w:asciiTheme="minorHAnsi" w:hAnsiTheme="minorHAnsi" w:cstheme="minorHAnsi"/>
        </w:rPr>
        <w:t xml:space="preserve">PN-B-24620:1998 Lepiki, masy i roztwory asfaltowe stosowane na zimno. </w:t>
      </w:r>
    </w:p>
    <w:p w14:paraId="0C1D4FE7" w14:textId="77777777" w:rsidR="00543FC1" w:rsidRPr="009D76DD" w:rsidRDefault="00543FC1" w:rsidP="00543FC1">
      <w:pPr>
        <w:ind w:left="-5" w:right="59"/>
        <w:rPr>
          <w:rFonts w:asciiTheme="minorHAnsi" w:hAnsiTheme="minorHAnsi" w:cstheme="minorHAnsi"/>
        </w:rPr>
      </w:pPr>
      <w:r w:rsidRPr="009D76DD">
        <w:rPr>
          <w:rFonts w:asciiTheme="minorHAnsi" w:hAnsiTheme="minorHAnsi" w:cstheme="minorHAnsi"/>
        </w:rPr>
        <w:t xml:space="preserve">PN-74/B-24622 Roztwór asfaltowy do gruntowania. </w:t>
      </w:r>
    </w:p>
    <w:p w14:paraId="5B8F13FA" w14:textId="77777777" w:rsidR="00543FC1" w:rsidRPr="009D76DD" w:rsidRDefault="00543FC1" w:rsidP="00543FC1">
      <w:pPr>
        <w:spacing w:after="0" w:line="364" w:lineRule="auto"/>
        <w:ind w:left="-5" w:right="59"/>
        <w:rPr>
          <w:rFonts w:asciiTheme="minorHAnsi" w:hAnsiTheme="minorHAnsi" w:cstheme="minorHAnsi"/>
        </w:rPr>
      </w:pPr>
      <w:r w:rsidRPr="009D76DD">
        <w:rPr>
          <w:rFonts w:asciiTheme="minorHAnsi" w:hAnsiTheme="minorHAnsi" w:cstheme="minorHAnsi"/>
        </w:rPr>
        <w:t xml:space="preserve">PN-91/B-27618 Papa asfaltowa na osnowie zdwojonej przeszywanej z tkaniny szklanej i welonu szklanego. </w:t>
      </w:r>
    </w:p>
    <w:p w14:paraId="1AFE4D77" w14:textId="77777777" w:rsidR="00543FC1" w:rsidRPr="009D76DD" w:rsidRDefault="00543FC1" w:rsidP="00543FC1">
      <w:pPr>
        <w:ind w:left="-5" w:right="59"/>
        <w:rPr>
          <w:rFonts w:asciiTheme="minorHAnsi" w:hAnsiTheme="minorHAnsi" w:cstheme="minorHAnsi"/>
        </w:rPr>
      </w:pPr>
      <w:r w:rsidRPr="009D76DD">
        <w:rPr>
          <w:rFonts w:asciiTheme="minorHAnsi" w:hAnsiTheme="minorHAnsi" w:cstheme="minorHAnsi"/>
        </w:rPr>
        <w:t xml:space="preserve">PN-B-27620:1998 Papa asfaltowa na welonie szklanym. </w:t>
      </w:r>
    </w:p>
    <w:p w14:paraId="28EE9A6F" w14:textId="77777777" w:rsidR="00543FC1" w:rsidRPr="009D76DD" w:rsidRDefault="00543FC1" w:rsidP="00543FC1">
      <w:pPr>
        <w:ind w:left="-5" w:right="59"/>
        <w:rPr>
          <w:rFonts w:asciiTheme="minorHAnsi" w:hAnsiTheme="minorHAnsi" w:cstheme="minorHAnsi"/>
        </w:rPr>
      </w:pPr>
      <w:r w:rsidRPr="009D76DD">
        <w:rPr>
          <w:rFonts w:asciiTheme="minorHAnsi" w:hAnsiTheme="minorHAnsi" w:cstheme="minorHAnsi"/>
        </w:rPr>
        <w:t xml:space="preserve">PN-89/B-27617 Papa asfaltowa na tekturze budowlanej. </w:t>
      </w:r>
    </w:p>
    <w:p w14:paraId="64A763BF" w14:textId="77777777" w:rsidR="00543FC1" w:rsidRPr="009D76DD" w:rsidRDefault="00543FC1" w:rsidP="00543FC1">
      <w:pPr>
        <w:spacing w:after="0" w:line="364" w:lineRule="auto"/>
        <w:ind w:left="-5" w:right="675"/>
        <w:rPr>
          <w:rFonts w:asciiTheme="minorHAnsi" w:hAnsiTheme="minorHAnsi" w:cstheme="minorHAnsi"/>
        </w:rPr>
      </w:pPr>
      <w:r w:rsidRPr="009D76DD">
        <w:rPr>
          <w:rFonts w:asciiTheme="minorHAnsi" w:hAnsiTheme="minorHAnsi" w:cstheme="minorHAnsi"/>
        </w:rPr>
        <w:t xml:space="preserve">PN-61/B-10245 Roboty blacharskie budowlane z blachy stalowej Wymagania i badania techniczne przy odbiorze. </w:t>
      </w:r>
    </w:p>
    <w:p w14:paraId="04AA84E9" w14:textId="77777777" w:rsidR="00543FC1" w:rsidRPr="009D76DD" w:rsidRDefault="00543FC1" w:rsidP="00543FC1">
      <w:pPr>
        <w:spacing w:after="2" w:line="364" w:lineRule="auto"/>
        <w:ind w:left="-5" w:right="475"/>
        <w:rPr>
          <w:rFonts w:asciiTheme="minorHAnsi" w:hAnsiTheme="minorHAnsi" w:cstheme="minorHAnsi"/>
        </w:rPr>
      </w:pPr>
      <w:r w:rsidRPr="009D76DD">
        <w:rPr>
          <w:rFonts w:asciiTheme="minorHAnsi" w:hAnsiTheme="minorHAnsi" w:cstheme="minorHAnsi"/>
        </w:rPr>
        <w:t xml:space="preserve">PN-80/B-10240 Pokrycia dachowe z papy i powłok asfaltowych. Wymagania i badania przy odbiorze. </w:t>
      </w:r>
    </w:p>
    <w:p w14:paraId="1CB98F0D" w14:textId="77777777" w:rsidR="00543FC1" w:rsidRPr="009D76DD" w:rsidRDefault="00543FC1" w:rsidP="00543FC1">
      <w:pPr>
        <w:ind w:left="-5" w:right="59"/>
        <w:rPr>
          <w:rFonts w:asciiTheme="minorHAnsi" w:hAnsiTheme="minorHAnsi" w:cstheme="minorHAnsi"/>
        </w:rPr>
      </w:pPr>
      <w:r w:rsidRPr="009D76DD">
        <w:rPr>
          <w:rFonts w:asciiTheme="minorHAnsi" w:hAnsiTheme="minorHAnsi" w:cstheme="minorHAnsi"/>
        </w:rPr>
        <w:t xml:space="preserve">PN-B-94701:1999 Dachy. Uchwyty stalowe do rur spustowych okrągłych. </w:t>
      </w:r>
    </w:p>
    <w:p w14:paraId="15B1A63D" w14:textId="77777777" w:rsidR="00543FC1" w:rsidRPr="009D76DD" w:rsidRDefault="00543FC1" w:rsidP="00543FC1">
      <w:pPr>
        <w:ind w:left="-5" w:right="59"/>
        <w:rPr>
          <w:rFonts w:asciiTheme="minorHAnsi" w:hAnsiTheme="minorHAnsi" w:cstheme="minorHAnsi"/>
        </w:rPr>
      </w:pPr>
      <w:r w:rsidRPr="009D76DD">
        <w:rPr>
          <w:rFonts w:asciiTheme="minorHAnsi" w:hAnsiTheme="minorHAnsi" w:cstheme="minorHAnsi"/>
        </w:rPr>
        <w:t xml:space="preserve">PN-EN 1462:2001 Uchwyty do rynien okapowych. Wymagania i badania. </w:t>
      </w:r>
    </w:p>
    <w:p w14:paraId="5B4334B2" w14:textId="77777777" w:rsidR="00543FC1" w:rsidRPr="009D76DD" w:rsidRDefault="00543FC1" w:rsidP="00543FC1">
      <w:pPr>
        <w:ind w:left="-5" w:right="59"/>
        <w:rPr>
          <w:rFonts w:asciiTheme="minorHAnsi" w:hAnsiTheme="minorHAnsi" w:cstheme="minorHAnsi"/>
        </w:rPr>
      </w:pPr>
      <w:r w:rsidRPr="009D76DD">
        <w:rPr>
          <w:rFonts w:asciiTheme="minorHAnsi" w:hAnsiTheme="minorHAnsi" w:cstheme="minorHAnsi"/>
        </w:rPr>
        <w:t xml:space="preserve">PN-EN 612:1999Rynny dachowe i rury spustowe z blachy. Definicje, podział i wymagania. </w:t>
      </w:r>
    </w:p>
    <w:p w14:paraId="3C4975E5" w14:textId="77777777" w:rsidR="00543FC1" w:rsidRPr="009D76DD" w:rsidRDefault="00543FC1" w:rsidP="00543FC1">
      <w:pPr>
        <w:ind w:left="-5" w:right="59"/>
        <w:rPr>
          <w:rFonts w:asciiTheme="minorHAnsi" w:hAnsiTheme="minorHAnsi" w:cstheme="minorHAnsi"/>
        </w:rPr>
      </w:pPr>
      <w:r w:rsidRPr="009D76DD">
        <w:rPr>
          <w:rFonts w:asciiTheme="minorHAnsi" w:hAnsiTheme="minorHAnsi" w:cstheme="minorHAnsi"/>
        </w:rPr>
        <w:t xml:space="preserve">PN-B-94702:1999 Dach. Uchwyty stalowe do rynien półokrągłych. </w:t>
      </w:r>
    </w:p>
    <w:p w14:paraId="693C94E0" w14:textId="77777777" w:rsidR="00543FC1" w:rsidRPr="009D76DD" w:rsidRDefault="00543FC1" w:rsidP="00543FC1">
      <w:pPr>
        <w:spacing w:after="0" w:line="364" w:lineRule="auto"/>
        <w:ind w:left="-5" w:right="527"/>
        <w:rPr>
          <w:rFonts w:asciiTheme="minorHAnsi" w:hAnsiTheme="minorHAnsi" w:cstheme="minorHAnsi"/>
        </w:rPr>
      </w:pPr>
      <w:r w:rsidRPr="009D76DD">
        <w:rPr>
          <w:rFonts w:asciiTheme="minorHAnsi" w:hAnsiTheme="minorHAnsi" w:cstheme="minorHAnsi"/>
        </w:rPr>
        <w:t xml:space="preserve">PN-EN 607:1999Rynny dachowe i elementy wyposażenia z PCV-U. Definicje, wymagania i badania. </w:t>
      </w:r>
    </w:p>
    <w:p w14:paraId="5428488A" w14:textId="77777777" w:rsidR="00543FC1" w:rsidRPr="009D76DD" w:rsidRDefault="00543FC1" w:rsidP="00543FC1">
      <w:pPr>
        <w:ind w:left="-5" w:right="59"/>
        <w:rPr>
          <w:rFonts w:asciiTheme="minorHAnsi" w:hAnsiTheme="minorHAnsi" w:cstheme="minorHAnsi"/>
        </w:rPr>
      </w:pPr>
      <w:r w:rsidRPr="009D76DD">
        <w:rPr>
          <w:rFonts w:asciiTheme="minorHAnsi" w:hAnsiTheme="minorHAnsi" w:cstheme="minorHAnsi"/>
        </w:rPr>
        <w:t xml:space="preserve">10.2. Inne dokumenty i instrukcje </w:t>
      </w:r>
    </w:p>
    <w:p w14:paraId="2873B6F1" w14:textId="77777777" w:rsidR="00543FC1" w:rsidRPr="009D76DD" w:rsidRDefault="00543FC1" w:rsidP="00543FC1">
      <w:pPr>
        <w:spacing w:after="0" w:line="364" w:lineRule="auto"/>
        <w:ind w:left="-5" w:right="776"/>
        <w:rPr>
          <w:rFonts w:asciiTheme="minorHAnsi" w:hAnsiTheme="minorHAnsi" w:cstheme="minorHAnsi"/>
        </w:rPr>
      </w:pPr>
      <w:r w:rsidRPr="009D76DD">
        <w:rPr>
          <w:rFonts w:asciiTheme="minorHAnsi" w:hAnsiTheme="minorHAnsi" w:cstheme="minorHAnsi"/>
        </w:rPr>
        <w:t xml:space="preserve">Warunki techniczne wykonania i odbioru robót budowlanych – część C: zabezpieczenie i izolacje, zeszyt 1: Pokrycia dachowe, wydane przez ITB – Warszawa 2004 r. </w:t>
      </w:r>
    </w:p>
    <w:p w14:paraId="7A3E0919" w14:textId="77777777" w:rsidR="00543FC1" w:rsidRPr="009D76DD" w:rsidRDefault="00543FC1" w:rsidP="00543FC1">
      <w:pPr>
        <w:rPr>
          <w:rFonts w:asciiTheme="minorHAnsi" w:hAnsiTheme="minorHAnsi" w:cstheme="minorHAnsi"/>
        </w:rPr>
      </w:pPr>
    </w:p>
    <w:p w14:paraId="41B1E557" w14:textId="6DE9834C" w:rsidR="00C15727" w:rsidRPr="009D76DD" w:rsidRDefault="00C15727">
      <w:pPr>
        <w:spacing w:after="160" w:line="278" w:lineRule="auto"/>
        <w:ind w:left="0" w:firstLine="0"/>
        <w:rPr>
          <w:rFonts w:asciiTheme="minorHAnsi" w:hAnsiTheme="minorHAnsi" w:cstheme="minorHAnsi"/>
          <w:sz w:val="22"/>
        </w:rPr>
      </w:pPr>
      <w:r w:rsidRPr="009D76DD">
        <w:rPr>
          <w:rFonts w:asciiTheme="minorHAnsi" w:hAnsiTheme="minorHAnsi" w:cstheme="minorHAnsi"/>
          <w:sz w:val="22"/>
        </w:rPr>
        <w:br w:type="page"/>
      </w:r>
    </w:p>
    <w:p w14:paraId="7DC70F76" w14:textId="77777777" w:rsidR="00C15727" w:rsidRPr="008D4087" w:rsidRDefault="00C15727" w:rsidP="008D4087">
      <w:pPr>
        <w:pStyle w:val="Nagwek1"/>
        <w:jc w:val="left"/>
      </w:pPr>
      <w:bookmarkStart w:id="15" w:name="_Toc198028441"/>
      <w:r w:rsidRPr="008D4087">
        <w:lastRenderedPageBreak/>
        <w:t>CPV 45311200-2</w:t>
      </w:r>
      <w:bookmarkEnd w:id="15"/>
    </w:p>
    <w:p w14:paraId="72F2804D" w14:textId="2D33D0B0" w:rsidR="00C15727" w:rsidRPr="008D4087" w:rsidRDefault="00394F0A" w:rsidP="008D4087">
      <w:pPr>
        <w:pStyle w:val="Nagwek1"/>
        <w:jc w:val="left"/>
      </w:pPr>
      <w:bookmarkStart w:id="16" w:name="_Toc198028442"/>
      <w:r w:rsidRPr="008D4087">
        <w:t xml:space="preserve">SST-07.00 </w:t>
      </w:r>
      <w:r w:rsidR="00C15727" w:rsidRPr="008D4087">
        <w:t>SZCZEGÓŁOWA SPECYFIKACJA TECHNICZNA ROBOTY W ZAKRESIE INSTALACJI ELEKTRYCZNYCH:</w:t>
      </w:r>
      <w:bookmarkEnd w:id="16"/>
    </w:p>
    <w:p w14:paraId="6129690A" w14:textId="44FE3D3E" w:rsidR="00C15727" w:rsidRPr="009D76DD" w:rsidRDefault="00C15727" w:rsidP="007305EC">
      <w:pPr>
        <w:pStyle w:val="Nagwek2"/>
        <w:numPr>
          <w:ilvl w:val="0"/>
          <w:numId w:val="61"/>
        </w:numPr>
      </w:pPr>
      <w:r w:rsidRPr="009D76DD">
        <w:t>WSTĘP</w:t>
      </w:r>
    </w:p>
    <w:p w14:paraId="0CAF976D" w14:textId="0CD6A3B0" w:rsidR="00C15727" w:rsidRPr="009D76DD" w:rsidRDefault="00C15727" w:rsidP="007305EC">
      <w:pPr>
        <w:pStyle w:val="Nagwek3"/>
        <w:numPr>
          <w:ilvl w:val="1"/>
          <w:numId w:val="61"/>
        </w:numPr>
      </w:pPr>
      <w:r w:rsidRPr="009D76DD">
        <w:t>Przedmiot SST</w:t>
      </w:r>
    </w:p>
    <w:p w14:paraId="4750EE90" w14:textId="77777777" w:rsidR="00C15727" w:rsidRPr="009D76DD" w:rsidRDefault="00C15727" w:rsidP="00C15727">
      <w:pPr>
        <w:spacing w:after="0" w:line="276" w:lineRule="auto"/>
        <w:ind w:left="-1" w:right="10" w:firstLine="0"/>
        <w:rPr>
          <w:rFonts w:asciiTheme="minorHAnsi" w:hAnsiTheme="minorHAnsi" w:cstheme="minorHAnsi"/>
          <w:sz w:val="22"/>
          <w:szCs w:val="22"/>
        </w:rPr>
      </w:pPr>
      <w:r w:rsidRPr="009D76DD">
        <w:rPr>
          <w:rFonts w:asciiTheme="minorHAnsi" w:hAnsiTheme="minorHAnsi" w:cstheme="minorHAnsi"/>
          <w:sz w:val="22"/>
          <w:szCs w:val="22"/>
        </w:rPr>
        <w:t>Przedmiotem niniejszej SST są wymagania techniczne dotyczące wykonania i odbioru robót instalacyjnych elektrycznych (wewnętrznych) wykonywanych w pawilonach gastronomicznych nr 5, 6, 8, 9 znajdujących na terenie Bulwarów Wiślanych w Warszawie.</w:t>
      </w:r>
    </w:p>
    <w:p w14:paraId="06DCEC79" w14:textId="3E31BBFF" w:rsidR="00C15727" w:rsidRPr="0011558E" w:rsidRDefault="00C15727" w:rsidP="007305EC">
      <w:pPr>
        <w:pStyle w:val="Nagwek3"/>
        <w:numPr>
          <w:ilvl w:val="1"/>
          <w:numId w:val="61"/>
        </w:numPr>
      </w:pPr>
      <w:r w:rsidRPr="0011558E">
        <w:t>Zakres stosowania SST</w:t>
      </w:r>
    </w:p>
    <w:p w14:paraId="64688F7C" w14:textId="77777777" w:rsidR="00C15727" w:rsidRPr="009D76DD" w:rsidRDefault="00C15727" w:rsidP="00C15727">
      <w:pPr>
        <w:spacing w:after="0" w:line="276" w:lineRule="auto"/>
        <w:ind w:left="-1" w:right="10" w:firstLine="0"/>
        <w:rPr>
          <w:rFonts w:asciiTheme="minorHAnsi" w:hAnsiTheme="minorHAnsi" w:cstheme="minorHAnsi"/>
          <w:sz w:val="22"/>
          <w:szCs w:val="22"/>
        </w:rPr>
      </w:pPr>
      <w:r w:rsidRPr="009D76DD">
        <w:rPr>
          <w:rFonts w:asciiTheme="minorHAnsi" w:hAnsiTheme="minorHAnsi" w:cstheme="minorHAnsi"/>
          <w:sz w:val="22"/>
          <w:szCs w:val="22"/>
        </w:rPr>
        <w:t>Szczegółowa specyfikacja techniczna jest stosowana jako dokument przetargowy i kontraktowy przy zlecaniu i realizacji robót wymienionych w pkt. 1.1.</w:t>
      </w:r>
    </w:p>
    <w:p w14:paraId="1A55645C" w14:textId="4F0D7304" w:rsidR="00C15727" w:rsidRPr="0011558E" w:rsidRDefault="00C15727" w:rsidP="007305EC">
      <w:pPr>
        <w:pStyle w:val="Nagwek3"/>
        <w:numPr>
          <w:ilvl w:val="1"/>
          <w:numId w:val="61"/>
        </w:numPr>
      </w:pPr>
      <w:r w:rsidRPr="0011558E">
        <w:t>Zakres robót objętych SST</w:t>
      </w:r>
    </w:p>
    <w:p w14:paraId="58F7EEDE" w14:textId="77777777" w:rsidR="00C15727" w:rsidRPr="009D76DD" w:rsidRDefault="00C15727" w:rsidP="007305EC">
      <w:pPr>
        <w:numPr>
          <w:ilvl w:val="0"/>
          <w:numId w:val="38"/>
        </w:numPr>
        <w:spacing w:after="0" w:line="276" w:lineRule="auto"/>
        <w:ind w:left="567" w:right="1" w:hanging="540"/>
        <w:jc w:val="both"/>
        <w:rPr>
          <w:rFonts w:asciiTheme="minorHAnsi" w:hAnsiTheme="minorHAnsi" w:cstheme="minorHAnsi"/>
          <w:sz w:val="22"/>
          <w:szCs w:val="22"/>
        </w:rPr>
      </w:pPr>
      <w:r w:rsidRPr="009D76DD">
        <w:rPr>
          <w:rFonts w:asciiTheme="minorHAnsi" w:hAnsiTheme="minorHAnsi" w:cstheme="minorHAnsi"/>
          <w:sz w:val="22"/>
          <w:szCs w:val="22"/>
        </w:rPr>
        <w:t>Wykonanie instalacji elektrycznych w ścianach działowych</w:t>
      </w:r>
    </w:p>
    <w:p w14:paraId="3A93A57F" w14:textId="77777777" w:rsidR="00C15727" w:rsidRPr="009D76DD" w:rsidRDefault="00C15727" w:rsidP="007305EC">
      <w:pPr>
        <w:numPr>
          <w:ilvl w:val="0"/>
          <w:numId w:val="38"/>
        </w:numPr>
        <w:spacing w:after="0" w:line="276" w:lineRule="auto"/>
        <w:ind w:left="567" w:right="1" w:hanging="540"/>
        <w:jc w:val="both"/>
        <w:rPr>
          <w:rFonts w:asciiTheme="minorHAnsi" w:hAnsiTheme="minorHAnsi" w:cstheme="minorHAnsi"/>
          <w:sz w:val="22"/>
          <w:szCs w:val="22"/>
        </w:rPr>
      </w:pPr>
      <w:r w:rsidRPr="009D76DD">
        <w:rPr>
          <w:rFonts w:asciiTheme="minorHAnsi" w:hAnsiTheme="minorHAnsi" w:cstheme="minorHAnsi"/>
          <w:sz w:val="22"/>
          <w:szCs w:val="22"/>
        </w:rPr>
        <w:t>Podłączenie opraw oświetleniowych</w:t>
      </w:r>
    </w:p>
    <w:p w14:paraId="4D40D3B9" w14:textId="77777777" w:rsidR="00C15727" w:rsidRPr="009D76DD" w:rsidRDefault="00C15727" w:rsidP="007305EC">
      <w:pPr>
        <w:numPr>
          <w:ilvl w:val="0"/>
          <w:numId w:val="38"/>
        </w:numPr>
        <w:spacing w:after="0" w:line="276" w:lineRule="auto"/>
        <w:ind w:left="567" w:right="1" w:hanging="540"/>
        <w:jc w:val="both"/>
        <w:rPr>
          <w:rFonts w:asciiTheme="minorHAnsi" w:hAnsiTheme="minorHAnsi" w:cstheme="minorHAnsi"/>
          <w:sz w:val="22"/>
          <w:szCs w:val="22"/>
        </w:rPr>
      </w:pPr>
      <w:r w:rsidRPr="009D76DD">
        <w:rPr>
          <w:rFonts w:asciiTheme="minorHAnsi" w:hAnsiTheme="minorHAnsi" w:cstheme="minorHAnsi"/>
          <w:sz w:val="22"/>
          <w:szCs w:val="22"/>
        </w:rPr>
        <w:t>instalacje oświetlenia i gniazdek wtyczkowych- instalacja gniazd</w:t>
      </w:r>
    </w:p>
    <w:p w14:paraId="4B075133" w14:textId="77777777" w:rsidR="00C15727" w:rsidRPr="009D76DD" w:rsidRDefault="00C15727" w:rsidP="007305EC">
      <w:pPr>
        <w:numPr>
          <w:ilvl w:val="0"/>
          <w:numId w:val="38"/>
        </w:numPr>
        <w:spacing w:after="0" w:line="276" w:lineRule="auto"/>
        <w:ind w:left="567" w:right="1" w:hanging="540"/>
        <w:jc w:val="both"/>
        <w:rPr>
          <w:rFonts w:asciiTheme="minorHAnsi" w:hAnsiTheme="minorHAnsi" w:cstheme="minorHAnsi"/>
          <w:sz w:val="22"/>
          <w:szCs w:val="22"/>
        </w:rPr>
      </w:pPr>
      <w:r w:rsidRPr="009D76DD">
        <w:rPr>
          <w:rFonts w:asciiTheme="minorHAnsi" w:hAnsiTheme="minorHAnsi" w:cstheme="minorHAnsi"/>
          <w:sz w:val="22"/>
          <w:szCs w:val="22"/>
        </w:rPr>
        <w:t>montaż grzejników podwieszanych na podczerwień</w:t>
      </w:r>
    </w:p>
    <w:p w14:paraId="72C2E811" w14:textId="780EF46C" w:rsidR="00C15727" w:rsidRPr="0011558E" w:rsidRDefault="00C15727" w:rsidP="007305EC">
      <w:pPr>
        <w:pStyle w:val="Nagwek3"/>
        <w:numPr>
          <w:ilvl w:val="1"/>
          <w:numId w:val="61"/>
        </w:numPr>
      </w:pPr>
      <w:r w:rsidRPr="0011558E">
        <w:t>Ogólne wymagania dotyczące robót</w:t>
      </w:r>
    </w:p>
    <w:p w14:paraId="3A4DCC83" w14:textId="77777777" w:rsidR="00C15727" w:rsidRPr="009D76DD" w:rsidRDefault="00C15727" w:rsidP="00C15727">
      <w:pPr>
        <w:spacing w:after="0" w:line="276" w:lineRule="auto"/>
        <w:ind w:left="-1" w:right="10" w:firstLine="0"/>
        <w:rPr>
          <w:rFonts w:asciiTheme="minorHAnsi" w:hAnsiTheme="minorHAnsi" w:cstheme="minorHAnsi"/>
          <w:sz w:val="22"/>
          <w:szCs w:val="22"/>
        </w:rPr>
      </w:pPr>
      <w:r w:rsidRPr="009D76DD">
        <w:rPr>
          <w:rFonts w:asciiTheme="minorHAnsi" w:hAnsiTheme="minorHAnsi" w:cstheme="minorHAnsi"/>
          <w:sz w:val="22"/>
          <w:szCs w:val="22"/>
        </w:rPr>
        <w:t>Wykonawca robót jest odpowiedzialny za jakość ich wykonania oraz za zgodność z umową, ST i poleceniami upoważnionego przedstawiciela Zamawiającego. Ogólne wymagania dotyczące robót podano w ST „Wymagania ogólne”.</w:t>
      </w:r>
    </w:p>
    <w:p w14:paraId="55AB8CA3" w14:textId="70C3CC17" w:rsidR="00C15727" w:rsidRPr="0011558E" w:rsidRDefault="00C15727" w:rsidP="007305EC">
      <w:pPr>
        <w:pStyle w:val="Nagwek3"/>
        <w:numPr>
          <w:ilvl w:val="1"/>
          <w:numId w:val="61"/>
        </w:numPr>
      </w:pPr>
      <w:r w:rsidRPr="0011558E">
        <w:t>Dokumentacja</w:t>
      </w:r>
    </w:p>
    <w:p w14:paraId="313F3B42" w14:textId="77777777" w:rsidR="00C15727" w:rsidRPr="009D76DD" w:rsidRDefault="00C15727" w:rsidP="00C15727">
      <w:pPr>
        <w:spacing w:after="0" w:line="276" w:lineRule="auto"/>
        <w:ind w:left="-1" w:right="2" w:firstLine="0"/>
        <w:rPr>
          <w:rFonts w:asciiTheme="minorHAnsi" w:hAnsiTheme="minorHAnsi" w:cstheme="minorHAnsi"/>
          <w:sz w:val="22"/>
          <w:szCs w:val="22"/>
        </w:rPr>
      </w:pPr>
      <w:r w:rsidRPr="009D76DD">
        <w:rPr>
          <w:rFonts w:asciiTheme="minorHAnsi" w:hAnsiTheme="minorHAnsi" w:cstheme="minorHAnsi"/>
          <w:sz w:val="22"/>
          <w:szCs w:val="22"/>
        </w:rPr>
        <w:t>W skład dokumentacji przetargowej wchodzą następujące dokumenty: opis przetargowy, przedmiary robót. Oferent, w ramach niniejszego zakresu robót, jest zobowiązany zapoznać się z całością dokumentacji. W przypadku błędu, przeoczenia lub wątpliwości w interpretacji, oferent ma obowiązek skontaktowania się z Upoważnionym przedstawicielem Zamawiającego, który jest jedynym uprawnionym do wprowadzenia zmian. Dane materiały są dokumentami uzupełniającymi się. W przypadku niezgodności między tymi dokumentami, oferent zobowiązany jest wyjaśnić właściwą interpretację z zamawiającym.</w:t>
      </w:r>
    </w:p>
    <w:p w14:paraId="61D117FC" w14:textId="77777777" w:rsidR="00C15727" w:rsidRPr="009D76DD" w:rsidRDefault="00C15727" w:rsidP="00C15727">
      <w:pPr>
        <w:spacing w:after="0" w:line="276" w:lineRule="auto"/>
        <w:ind w:left="-1" w:right="385" w:firstLine="0"/>
        <w:rPr>
          <w:rFonts w:asciiTheme="minorHAnsi" w:hAnsiTheme="minorHAnsi" w:cstheme="minorHAnsi"/>
          <w:sz w:val="22"/>
          <w:szCs w:val="22"/>
        </w:rPr>
      </w:pPr>
      <w:r w:rsidRPr="009D76DD">
        <w:rPr>
          <w:rFonts w:asciiTheme="minorHAnsi" w:hAnsiTheme="minorHAnsi" w:cstheme="minorHAnsi"/>
          <w:sz w:val="22"/>
          <w:szCs w:val="22"/>
        </w:rPr>
        <w:t xml:space="preserve">Po podpisaniu umowy o wykonanie niniejszych robót, żadne reklamacje dotyczące dodatkowego wynagrodzenia związanego z ewentualnymi rozbieżnościami nie będą mogły być uwzględnione. . </w:t>
      </w:r>
    </w:p>
    <w:p w14:paraId="2D92038D" w14:textId="77777777" w:rsidR="00C15727" w:rsidRPr="009D76DD" w:rsidRDefault="00C15727" w:rsidP="00C15727">
      <w:pPr>
        <w:spacing w:after="0" w:line="276" w:lineRule="auto"/>
        <w:ind w:right="385"/>
        <w:rPr>
          <w:rFonts w:asciiTheme="minorHAnsi" w:hAnsiTheme="minorHAnsi" w:cstheme="minorHAnsi"/>
          <w:sz w:val="22"/>
          <w:szCs w:val="22"/>
        </w:rPr>
      </w:pPr>
      <w:r w:rsidRPr="009D76DD">
        <w:rPr>
          <w:rFonts w:asciiTheme="minorHAnsi" w:hAnsiTheme="minorHAnsi" w:cstheme="minorHAnsi"/>
          <w:sz w:val="22"/>
          <w:szCs w:val="22"/>
          <w:u w:val="single" w:color="000000"/>
        </w:rPr>
        <w:t xml:space="preserve">Obowiązki wykonawcy: </w:t>
      </w:r>
    </w:p>
    <w:p w14:paraId="559F0C5E" w14:textId="77777777" w:rsidR="00C15727" w:rsidRPr="009D76DD" w:rsidRDefault="00C15727" w:rsidP="00C15727">
      <w:pPr>
        <w:spacing w:after="0" w:line="276" w:lineRule="auto"/>
        <w:ind w:left="-1" w:right="2" w:firstLine="0"/>
        <w:rPr>
          <w:rFonts w:asciiTheme="minorHAnsi" w:hAnsiTheme="minorHAnsi" w:cstheme="minorHAnsi"/>
          <w:sz w:val="22"/>
          <w:szCs w:val="22"/>
        </w:rPr>
      </w:pPr>
      <w:r w:rsidRPr="009D76DD">
        <w:rPr>
          <w:rFonts w:asciiTheme="minorHAnsi" w:hAnsiTheme="minorHAnsi" w:cstheme="minorHAnsi"/>
          <w:sz w:val="22"/>
          <w:szCs w:val="22"/>
        </w:rPr>
        <w:t>Bez względu na dokładność i wytyczne zawarte w dokumentacji przetargowej określającej działanie instalacji oraz środki do jej wykonania, na wykonawcy ciąży przede wszystkim zobowiązanie rezultatu.</w:t>
      </w:r>
    </w:p>
    <w:p w14:paraId="51AA4B50" w14:textId="77777777" w:rsidR="00C15727" w:rsidRPr="009D76DD" w:rsidRDefault="00C15727" w:rsidP="00C15727">
      <w:pPr>
        <w:spacing w:after="0" w:line="276" w:lineRule="auto"/>
        <w:ind w:left="-1" w:right="2" w:firstLine="0"/>
        <w:rPr>
          <w:rFonts w:asciiTheme="minorHAnsi" w:hAnsiTheme="minorHAnsi" w:cstheme="minorHAnsi"/>
          <w:sz w:val="22"/>
          <w:szCs w:val="22"/>
        </w:rPr>
      </w:pPr>
      <w:r w:rsidRPr="009D76DD">
        <w:rPr>
          <w:rFonts w:asciiTheme="minorHAnsi" w:hAnsiTheme="minorHAnsi" w:cstheme="minorHAnsi"/>
          <w:sz w:val="22"/>
          <w:szCs w:val="22"/>
        </w:rPr>
        <w:t>Jest on zatem zobowiązany do wykonania zadań zawartych w niniejszym dokumencie (zasilanie instalacji, doprowadzenie instalacji do wszystkich urządzeń elektrycznych ujętych w dokumentacji oraz przeprowadzenia pomiarów elektrycznych, po zakończeniu budowy wszystkich instalacji elektrycznych i ochronnych.</w:t>
      </w:r>
    </w:p>
    <w:p w14:paraId="0D181BC0" w14:textId="77777777" w:rsidR="00C15727" w:rsidRPr="009D76DD" w:rsidRDefault="00C15727" w:rsidP="00C15727">
      <w:pPr>
        <w:spacing w:after="0" w:line="276" w:lineRule="auto"/>
        <w:ind w:left="9"/>
        <w:rPr>
          <w:rFonts w:asciiTheme="minorHAnsi" w:hAnsiTheme="minorHAnsi" w:cstheme="minorHAnsi"/>
          <w:sz w:val="22"/>
          <w:szCs w:val="22"/>
        </w:rPr>
      </w:pPr>
      <w:r w:rsidRPr="009D76DD">
        <w:rPr>
          <w:rFonts w:asciiTheme="minorHAnsi" w:hAnsiTheme="minorHAnsi" w:cstheme="minorHAnsi"/>
          <w:sz w:val="22"/>
          <w:szCs w:val="22"/>
          <w:u w:val="single" w:color="000000"/>
        </w:rPr>
        <w:t>Różne zobowiązania w trakcie realizacji:</w:t>
      </w:r>
    </w:p>
    <w:p w14:paraId="70ED4680" w14:textId="77777777" w:rsidR="00C15727" w:rsidRPr="009D76DD" w:rsidRDefault="00C15727" w:rsidP="00C15727">
      <w:pPr>
        <w:spacing w:after="0" w:line="276" w:lineRule="auto"/>
        <w:ind w:left="9" w:right="10"/>
        <w:rPr>
          <w:rFonts w:asciiTheme="minorHAnsi" w:hAnsiTheme="minorHAnsi" w:cstheme="minorHAnsi"/>
          <w:sz w:val="22"/>
          <w:szCs w:val="22"/>
        </w:rPr>
      </w:pPr>
      <w:r w:rsidRPr="009D76DD">
        <w:rPr>
          <w:rFonts w:asciiTheme="minorHAnsi" w:hAnsiTheme="minorHAnsi" w:cstheme="minorHAnsi"/>
          <w:sz w:val="22"/>
          <w:szCs w:val="22"/>
        </w:rPr>
        <w:t>Wykonawca niniejszego działu jest zobowiązany do:</w:t>
      </w:r>
    </w:p>
    <w:p w14:paraId="59B68DB7" w14:textId="77777777" w:rsidR="00C15727" w:rsidRPr="009D76DD" w:rsidRDefault="00C15727" w:rsidP="007305EC">
      <w:pPr>
        <w:numPr>
          <w:ilvl w:val="0"/>
          <w:numId w:val="39"/>
        </w:numPr>
        <w:spacing w:after="0" w:line="276" w:lineRule="auto"/>
        <w:ind w:right="10" w:hanging="540"/>
        <w:jc w:val="both"/>
        <w:rPr>
          <w:rFonts w:asciiTheme="minorHAnsi" w:hAnsiTheme="minorHAnsi" w:cstheme="minorHAnsi"/>
          <w:sz w:val="22"/>
          <w:szCs w:val="22"/>
        </w:rPr>
      </w:pPr>
      <w:r w:rsidRPr="009D76DD">
        <w:rPr>
          <w:rFonts w:asciiTheme="minorHAnsi" w:hAnsiTheme="minorHAnsi" w:cstheme="minorHAnsi"/>
          <w:sz w:val="22"/>
          <w:szCs w:val="22"/>
        </w:rPr>
        <w:t>realizacji prac zgodnie z dokumentacją przetargową,</w:t>
      </w:r>
    </w:p>
    <w:p w14:paraId="4B679101" w14:textId="77777777" w:rsidR="00C15727" w:rsidRPr="009D76DD" w:rsidRDefault="00C15727" w:rsidP="007305EC">
      <w:pPr>
        <w:numPr>
          <w:ilvl w:val="0"/>
          <w:numId w:val="39"/>
        </w:numPr>
        <w:spacing w:after="0" w:line="276" w:lineRule="auto"/>
        <w:ind w:right="10" w:hanging="540"/>
        <w:jc w:val="both"/>
        <w:rPr>
          <w:rFonts w:asciiTheme="minorHAnsi" w:hAnsiTheme="minorHAnsi" w:cstheme="minorHAnsi"/>
          <w:sz w:val="22"/>
          <w:szCs w:val="22"/>
        </w:rPr>
      </w:pPr>
      <w:r w:rsidRPr="009D76DD">
        <w:rPr>
          <w:rFonts w:asciiTheme="minorHAnsi" w:hAnsiTheme="minorHAnsi" w:cstheme="minorHAnsi"/>
          <w:sz w:val="22"/>
          <w:szCs w:val="22"/>
        </w:rPr>
        <w:t xml:space="preserve">przedłożenia do zatwierdzenia Zamawiającemu wszelkich zmian dotyczących producentów urządzeń (nazwy producentów urządzeń wymienione w opisie technicznym są jedynie wskazówką dotyczącą jakości i parametrów technicznych). Wykonawca ma obowiązek wykonania robót zgodnie z umową z uwzględnieniem obowiązujących norm i przepisów branżowych oraz przestrzeganie uzgodnień jednostek opiniujących, a także przepisów Prawa Budowlanego, BHP i </w:t>
      </w:r>
      <w:proofErr w:type="spellStart"/>
      <w:r w:rsidRPr="009D76DD">
        <w:rPr>
          <w:rFonts w:asciiTheme="minorHAnsi" w:hAnsiTheme="minorHAnsi" w:cstheme="minorHAnsi"/>
          <w:sz w:val="22"/>
          <w:szCs w:val="22"/>
        </w:rPr>
        <w:t>ppoż</w:t>
      </w:r>
      <w:proofErr w:type="spellEnd"/>
      <w:r w:rsidRPr="009D76DD">
        <w:rPr>
          <w:rFonts w:asciiTheme="minorHAnsi" w:hAnsiTheme="minorHAnsi" w:cstheme="minorHAnsi"/>
          <w:sz w:val="22"/>
          <w:szCs w:val="22"/>
        </w:rPr>
        <w:t xml:space="preserve"> oraz stosowania materiałów i urządzeń posiadających niezbędne atesty, dopuszczenia i certyfikaty.</w:t>
      </w:r>
    </w:p>
    <w:p w14:paraId="5F329FF0" w14:textId="77777777" w:rsidR="00C15727" w:rsidRPr="009D76DD" w:rsidRDefault="00C15727" w:rsidP="00C15727">
      <w:pPr>
        <w:spacing w:after="0" w:line="276" w:lineRule="auto"/>
        <w:ind w:right="87"/>
        <w:rPr>
          <w:rFonts w:asciiTheme="minorHAnsi" w:hAnsiTheme="minorHAnsi" w:cstheme="minorHAnsi"/>
          <w:sz w:val="22"/>
          <w:szCs w:val="22"/>
        </w:rPr>
      </w:pPr>
      <w:r w:rsidRPr="009D76DD">
        <w:rPr>
          <w:rFonts w:asciiTheme="minorHAnsi" w:hAnsiTheme="minorHAnsi" w:cstheme="minorHAnsi"/>
          <w:sz w:val="22"/>
          <w:szCs w:val="22"/>
        </w:rPr>
        <w:lastRenderedPageBreak/>
        <w:t>Zgodnie z obowiązującymi przepisami arkuszami normy PN-IEC 60364-4-41 :2000, PN-IEC 60364-6-61 :2000 dotyczącej instalacji elektrycznych w obiektach budowlanych i wprowadzonej do powszechnego stosowania rozporządzeniem Ministra Gospodarki Przestrzennej i Budownictwa oraz zgodnie aktualnymi Przepisami Budowy Urządzeń Energetycznych, Wykonawca robot elektrycznych, winien dołożyć wszelkiej staranności aby wykonane instalacje elektryczne były bezpieczne dla użytkowników.</w:t>
      </w:r>
    </w:p>
    <w:p w14:paraId="342EAC74" w14:textId="77777777" w:rsidR="00C15727" w:rsidRPr="009D76DD" w:rsidRDefault="00C15727" w:rsidP="00C15727">
      <w:pPr>
        <w:spacing w:after="0" w:line="276" w:lineRule="auto"/>
        <w:ind w:left="-1" w:right="2" w:firstLine="720"/>
        <w:rPr>
          <w:rFonts w:asciiTheme="minorHAnsi" w:hAnsiTheme="minorHAnsi" w:cstheme="minorHAnsi"/>
          <w:sz w:val="22"/>
          <w:szCs w:val="22"/>
        </w:rPr>
      </w:pPr>
      <w:r w:rsidRPr="009D76DD">
        <w:rPr>
          <w:rFonts w:asciiTheme="minorHAnsi" w:hAnsiTheme="minorHAnsi" w:cstheme="minorHAnsi"/>
          <w:sz w:val="22"/>
          <w:szCs w:val="22"/>
        </w:rPr>
        <w:t>Do przewodu ochronnego "P E" bezwzględnie podłączyć bolce ochronne gniazd wtykowych, obudowy opraw oświetleniowych. W instalacjach wewnętrznych nie można łączyć przewodu ochronnego PE z przewodem neutralnym N. Zachować właściwą kolorystykę żył; PE żółtozielona, przewodu N - niebieska. Sprawdzenia odbiorcze wykonać zgodnie PN-IEC 60364-6-61 :2000 .</w:t>
      </w:r>
    </w:p>
    <w:p w14:paraId="7D9AB80D" w14:textId="77777777" w:rsidR="00C15727" w:rsidRPr="009D76DD" w:rsidRDefault="00C15727" w:rsidP="00C15727">
      <w:pPr>
        <w:spacing w:after="0" w:line="276" w:lineRule="auto"/>
        <w:ind w:left="9" w:right="10"/>
        <w:rPr>
          <w:rFonts w:asciiTheme="minorHAnsi" w:hAnsiTheme="minorHAnsi" w:cstheme="minorHAnsi"/>
          <w:sz w:val="22"/>
          <w:szCs w:val="22"/>
        </w:rPr>
      </w:pPr>
      <w:r w:rsidRPr="009D76DD">
        <w:rPr>
          <w:rFonts w:asciiTheme="minorHAnsi" w:hAnsiTheme="minorHAnsi" w:cstheme="minorHAnsi"/>
          <w:sz w:val="22"/>
          <w:szCs w:val="22"/>
        </w:rPr>
        <w:t>Winien on również przestrzegać następujących postanowień;</w:t>
      </w:r>
    </w:p>
    <w:p w14:paraId="3393C9BA" w14:textId="77777777" w:rsidR="00C15727" w:rsidRPr="009D76DD" w:rsidRDefault="00C15727" w:rsidP="00C15727">
      <w:pPr>
        <w:spacing w:after="0" w:line="276" w:lineRule="auto"/>
        <w:ind w:left="-1" w:right="2" w:firstLine="0"/>
        <w:rPr>
          <w:rFonts w:asciiTheme="minorHAnsi" w:hAnsiTheme="minorHAnsi" w:cstheme="minorHAnsi"/>
          <w:sz w:val="22"/>
          <w:szCs w:val="22"/>
        </w:rPr>
      </w:pPr>
      <w:r w:rsidRPr="009D76DD">
        <w:rPr>
          <w:rFonts w:asciiTheme="minorHAnsi" w:hAnsiTheme="minorHAnsi" w:cstheme="minorHAnsi"/>
          <w:sz w:val="22"/>
          <w:szCs w:val="22"/>
        </w:rPr>
        <w:t>Każda instalacja podczas montażu lub po jej wykonaniu a przed przekazaniem do eksploatacji powinna być poddana tak daleko jak to jest możliwe oględzinom i próbom w celu sprawdzenia, czy zostały spełnione wymagania powyższej normy. W czasie sprawdzania i wykonywania prób należy zastosować środki ostrożności w celu zachowania bezpieczeństwa osób i uniknięcia uszkodzeń mienia oraz zainstalowanych urządzeń. Sprawdzanie instalacji powinno być wykonane przez osobę wykwalifikowaną, kompetentną posiadająca stosowne uprawnienia. Po wykonaniu instalacji należy wykonać pomiary kontrolne w zakresie skuteczności zastosowanej ochrony przeciwporażeniowej. Sporządzić protokoły i przekazać je użytkownikowi.</w:t>
      </w:r>
    </w:p>
    <w:p w14:paraId="47AEB9EA" w14:textId="77777777" w:rsidR="00C15727" w:rsidRPr="009D76DD" w:rsidRDefault="00C15727" w:rsidP="00C15727">
      <w:pPr>
        <w:spacing w:after="0" w:line="276" w:lineRule="auto"/>
        <w:ind w:left="-1" w:right="2" w:firstLine="0"/>
        <w:rPr>
          <w:rFonts w:asciiTheme="minorHAnsi" w:hAnsiTheme="minorHAnsi" w:cstheme="minorHAnsi"/>
          <w:sz w:val="22"/>
          <w:szCs w:val="22"/>
        </w:rPr>
      </w:pPr>
      <w:r w:rsidRPr="009D76DD">
        <w:rPr>
          <w:rFonts w:asciiTheme="minorHAnsi" w:hAnsiTheme="minorHAnsi" w:cstheme="minorHAnsi"/>
          <w:sz w:val="22"/>
          <w:szCs w:val="22"/>
        </w:rPr>
        <w:t>Wykonawca ma Obowiązek zapewnić gwarancję na wykonane przez siebie prace - po odbiorze instalacji wymieniać na swój koszt, wszystkie uszkodzone urządzenia i elementy, jeśli uszkodzenie jest następstwem wadliwego montażu lub wad urządzeń objętych gwarancją producenta.</w:t>
      </w:r>
    </w:p>
    <w:p w14:paraId="151F1B94" w14:textId="77777777" w:rsidR="00C15727" w:rsidRPr="009D76DD" w:rsidRDefault="00C15727" w:rsidP="00C15727">
      <w:pPr>
        <w:spacing w:after="0" w:line="276" w:lineRule="auto"/>
        <w:ind w:left="-1" w:right="2" w:firstLine="0"/>
        <w:rPr>
          <w:rFonts w:asciiTheme="minorHAnsi" w:hAnsiTheme="minorHAnsi" w:cstheme="minorHAnsi"/>
          <w:sz w:val="22"/>
          <w:szCs w:val="22"/>
        </w:rPr>
      </w:pPr>
      <w:r w:rsidRPr="009D76DD">
        <w:rPr>
          <w:rFonts w:asciiTheme="minorHAnsi" w:hAnsiTheme="minorHAnsi" w:cstheme="minorHAnsi"/>
          <w:sz w:val="22"/>
          <w:szCs w:val="22"/>
        </w:rPr>
        <w:t xml:space="preserve">Gwarancja nie będzie obejmowała zwykłych prac konserwacyjnych, jak również materiałów zużywalnych </w:t>
      </w:r>
      <w:r w:rsidRPr="009D76DD">
        <w:rPr>
          <w:rFonts w:asciiTheme="minorHAnsi" w:hAnsiTheme="minorHAnsi" w:cstheme="minorHAnsi"/>
          <w:sz w:val="22"/>
          <w:szCs w:val="22"/>
        </w:rPr>
        <w:br/>
        <w:t>(</w:t>
      </w:r>
      <w:proofErr w:type="spellStart"/>
      <w:r w:rsidRPr="009D76DD">
        <w:rPr>
          <w:rFonts w:asciiTheme="minorHAnsi" w:hAnsiTheme="minorHAnsi" w:cstheme="minorHAnsi"/>
          <w:sz w:val="22"/>
          <w:szCs w:val="22"/>
        </w:rPr>
        <w:t>żródła</w:t>
      </w:r>
      <w:proofErr w:type="spellEnd"/>
      <w:r w:rsidRPr="009D76DD">
        <w:rPr>
          <w:rFonts w:asciiTheme="minorHAnsi" w:hAnsiTheme="minorHAnsi" w:cstheme="minorHAnsi"/>
          <w:sz w:val="22"/>
          <w:szCs w:val="22"/>
        </w:rPr>
        <w:t xml:space="preserve"> światła, zapłonniki), napraw, które będą konsekwencją nieodpowiedniego użytkowania instalacji lub szkód wyrządzonych przez osoby trzecie</w:t>
      </w:r>
    </w:p>
    <w:p w14:paraId="6571C0E0" w14:textId="77777777" w:rsidR="00C15727" w:rsidRPr="0011558E" w:rsidRDefault="00C15727" w:rsidP="007305EC">
      <w:pPr>
        <w:pStyle w:val="Nagwek2"/>
        <w:numPr>
          <w:ilvl w:val="0"/>
          <w:numId w:val="61"/>
        </w:numPr>
      </w:pPr>
      <w:r w:rsidRPr="0011558E">
        <w:t>MATERIAŁY</w:t>
      </w:r>
    </w:p>
    <w:p w14:paraId="58012F7C" w14:textId="28489E3A" w:rsidR="00C15727" w:rsidRPr="0011558E" w:rsidRDefault="00C15727" w:rsidP="007305EC">
      <w:pPr>
        <w:pStyle w:val="Nagwek3"/>
        <w:numPr>
          <w:ilvl w:val="1"/>
          <w:numId w:val="61"/>
        </w:numPr>
      </w:pPr>
      <w:r w:rsidRPr="0011558E">
        <w:t>Wymagania ogólne</w:t>
      </w:r>
    </w:p>
    <w:p w14:paraId="40878748" w14:textId="0D6F5A9C" w:rsidR="00C15727" w:rsidRPr="009D76DD" w:rsidRDefault="00C15727" w:rsidP="00205626">
      <w:pPr>
        <w:spacing w:after="0" w:line="276" w:lineRule="auto"/>
        <w:ind w:left="-1" w:right="10" w:firstLine="1"/>
        <w:rPr>
          <w:rFonts w:asciiTheme="minorHAnsi" w:hAnsiTheme="minorHAnsi" w:cstheme="minorHAnsi"/>
          <w:sz w:val="22"/>
          <w:szCs w:val="22"/>
        </w:rPr>
      </w:pPr>
      <w:r w:rsidRPr="009D76DD">
        <w:rPr>
          <w:rFonts w:asciiTheme="minorHAnsi" w:hAnsiTheme="minorHAnsi" w:cstheme="minorHAnsi"/>
          <w:sz w:val="22"/>
          <w:szCs w:val="22"/>
        </w:rPr>
        <w:t xml:space="preserve">Ogólne wymagania dotyczące materiałów ich pozyskiwania i składowania podano w </w:t>
      </w:r>
      <w:r w:rsidR="00205626">
        <w:rPr>
          <w:rFonts w:asciiTheme="minorHAnsi" w:hAnsiTheme="minorHAnsi" w:cstheme="minorHAnsi"/>
          <w:sz w:val="22"/>
          <w:szCs w:val="22"/>
        </w:rPr>
        <w:t>S</w:t>
      </w:r>
      <w:r w:rsidRPr="009D76DD">
        <w:rPr>
          <w:rFonts w:asciiTheme="minorHAnsi" w:hAnsiTheme="minorHAnsi" w:cstheme="minorHAnsi"/>
          <w:sz w:val="22"/>
          <w:szCs w:val="22"/>
        </w:rPr>
        <w:t xml:space="preserve">ST </w:t>
      </w:r>
      <w:r w:rsidR="00205626">
        <w:rPr>
          <w:rFonts w:asciiTheme="minorHAnsi" w:hAnsiTheme="minorHAnsi" w:cstheme="minorHAnsi"/>
          <w:sz w:val="22"/>
          <w:szCs w:val="22"/>
        </w:rPr>
        <w:t xml:space="preserve">00.00 </w:t>
      </w:r>
      <w:r w:rsidRPr="009D76DD">
        <w:rPr>
          <w:rFonts w:asciiTheme="minorHAnsi" w:hAnsiTheme="minorHAnsi" w:cstheme="minorHAnsi"/>
          <w:sz w:val="22"/>
          <w:szCs w:val="22"/>
        </w:rPr>
        <w:t>„Wymagania ogólne”.</w:t>
      </w:r>
    </w:p>
    <w:p w14:paraId="2A5DA9D4" w14:textId="6A47D90C" w:rsidR="00C15727" w:rsidRPr="00205626" w:rsidRDefault="00C15727" w:rsidP="007305EC">
      <w:pPr>
        <w:pStyle w:val="Nagwek3"/>
        <w:numPr>
          <w:ilvl w:val="1"/>
          <w:numId w:val="61"/>
        </w:numPr>
      </w:pPr>
      <w:r w:rsidRPr="00205626">
        <w:t>Dobór materiałów</w:t>
      </w:r>
    </w:p>
    <w:p w14:paraId="6648E73B" w14:textId="77777777" w:rsidR="00C15727" w:rsidRPr="009D76DD" w:rsidRDefault="00C15727" w:rsidP="00205626">
      <w:pPr>
        <w:spacing w:after="0" w:line="276" w:lineRule="auto"/>
        <w:ind w:left="-1" w:right="10" w:firstLine="0"/>
        <w:rPr>
          <w:rFonts w:asciiTheme="minorHAnsi" w:hAnsiTheme="minorHAnsi" w:cstheme="minorHAnsi"/>
          <w:sz w:val="22"/>
          <w:szCs w:val="22"/>
        </w:rPr>
      </w:pPr>
      <w:r w:rsidRPr="009D76DD">
        <w:rPr>
          <w:rFonts w:asciiTheme="minorHAnsi" w:hAnsiTheme="minorHAnsi" w:cstheme="minorHAnsi"/>
          <w:sz w:val="22"/>
          <w:szCs w:val="22"/>
        </w:rPr>
        <w:t>Mogą być stosowane wyroby producentów krajowych i zagranicznych posiadające aprobaty techniczne. Wykonawca uzyska przed zastosowaniem wyrobu akceptację Inspektora nadzoru inwestorskiego. Części składowe, materiały i podzespoły powinny posiadać aprobatę techniczną i odpowiadać polskim i europejskim normom.</w:t>
      </w:r>
    </w:p>
    <w:p w14:paraId="15DBABA3" w14:textId="77777777" w:rsidR="00C15727" w:rsidRPr="00205626" w:rsidRDefault="00C15727" w:rsidP="007305EC">
      <w:pPr>
        <w:pStyle w:val="Nagwek2"/>
        <w:numPr>
          <w:ilvl w:val="0"/>
          <w:numId w:val="61"/>
        </w:numPr>
      </w:pPr>
      <w:r w:rsidRPr="00205626">
        <w:t>SPRZĘT</w:t>
      </w:r>
    </w:p>
    <w:p w14:paraId="27544097" w14:textId="77777777" w:rsidR="00C15727" w:rsidRPr="009D76DD" w:rsidRDefault="00C15727" w:rsidP="00C15727">
      <w:pPr>
        <w:spacing w:after="0" w:line="276" w:lineRule="auto"/>
        <w:ind w:left="-1" w:right="10" w:firstLine="720"/>
        <w:rPr>
          <w:rFonts w:asciiTheme="minorHAnsi" w:hAnsiTheme="minorHAnsi" w:cstheme="minorHAnsi"/>
          <w:sz w:val="22"/>
          <w:szCs w:val="22"/>
        </w:rPr>
      </w:pPr>
      <w:r w:rsidRPr="009D76DD">
        <w:rPr>
          <w:rFonts w:asciiTheme="minorHAnsi" w:hAnsiTheme="minorHAnsi" w:cstheme="minorHAnsi"/>
          <w:sz w:val="22"/>
          <w:szCs w:val="22"/>
        </w:rPr>
        <w:t>Do wykonania robót należy stosować dowolny typ sprzętu, sprawny technicznie i zaakceptowany przez Zamawiającego. Wykonawca jest zobowiązany do używania jedynie takich narzędzi i sprzętu, który nie spowoduje niekorzystnego wpływu na jakość wykonywanych robót i środowisko. Liczba i wydajność sprzętu powinna gwarantować prowadzenie robót zgodnie z terminami przewidzianymi w harmonogramie robót.</w:t>
      </w:r>
    </w:p>
    <w:p w14:paraId="663EB96B" w14:textId="59E4BCCD" w:rsidR="00C15727" w:rsidRPr="00205626" w:rsidRDefault="00C15727" w:rsidP="007305EC">
      <w:pPr>
        <w:pStyle w:val="Nagwek2"/>
        <w:numPr>
          <w:ilvl w:val="0"/>
          <w:numId w:val="61"/>
        </w:numPr>
      </w:pPr>
      <w:r w:rsidRPr="00205626">
        <w:t>TRANSPORT I SK</w:t>
      </w:r>
      <w:r w:rsidR="00205626">
        <w:t>Ł</w:t>
      </w:r>
      <w:r w:rsidRPr="00205626">
        <w:t>ADOWANIE</w:t>
      </w:r>
    </w:p>
    <w:p w14:paraId="4D0E6969" w14:textId="77777777" w:rsidR="00822152" w:rsidRPr="009D76DD" w:rsidRDefault="00C15727" w:rsidP="00822152">
      <w:pPr>
        <w:spacing w:after="0" w:line="276" w:lineRule="auto"/>
        <w:ind w:left="-1" w:right="10" w:firstLine="1"/>
        <w:rPr>
          <w:rFonts w:asciiTheme="minorHAnsi" w:hAnsiTheme="minorHAnsi" w:cstheme="minorHAnsi"/>
          <w:sz w:val="22"/>
          <w:szCs w:val="22"/>
        </w:rPr>
      </w:pPr>
      <w:r w:rsidRPr="009D76DD">
        <w:rPr>
          <w:rFonts w:asciiTheme="minorHAnsi" w:hAnsiTheme="minorHAnsi" w:cstheme="minorHAnsi"/>
          <w:sz w:val="22"/>
          <w:szCs w:val="22"/>
        </w:rPr>
        <w:t xml:space="preserve">Ogólne wymagania dotyczące transportu podano w </w:t>
      </w:r>
      <w:proofErr w:type="spellStart"/>
      <w:r w:rsidR="00822152" w:rsidRPr="009D76DD">
        <w:rPr>
          <w:rFonts w:asciiTheme="minorHAnsi" w:hAnsiTheme="minorHAnsi" w:cstheme="minorHAnsi"/>
          <w:sz w:val="22"/>
          <w:szCs w:val="22"/>
        </w:rPr>
        <w:t>w</w:t>
      </w:r>
      <w:proofErr w:type="spellEnd"/>
      <w:r w:rsidR="00822152" w:rsidRPr="009D76DD">
        <w:rPr>
          <w:rFonts w:asciiTheme="minorHAnsi" w:hAnsiTheme="minorHAnsi" w:cstheme="minorHAnsi"/>
          <w:sz w:val="22"/>
          <w:szCs w:val="22"/>
        </w:rPr>
        <w:t xml:space="preserve"> </w:t>
      </w:r>
      <w:r w:rsidR="00822152">
        <w:rPr>
          <w:rFonts w:asciiTheme="minorHAnsi" w:hAnsiTheme="minorHAnsi" w:cstheme="minorHAnsi"/>
          <w:sz w:val="22"/>
          <w:szCs w:val="22"/>
        </w:rPr>
        <w:t>S</w:t>
      </w:r>
      <w:r w:rsidR="00822152" w:rsidRPr="009D76DD">
        <w:rPr>
          <w:rFonts w:asciiTheme="minorHAnsi" w:hAnsiTheme="minorHAnsi" w:cstheme="minorHAnsi"/>
          <w:sz w:val="22"/>
          <w:szCs w:val="22"/>
        </w:rPr>
        <w:t xml:space="preserve">ST </w:t>
      </w:r>
      <w:r w:rsidR="00822152">
        <w:rPr>
          <w:rFonts w:asciiTheme="minorHAnsi" w:hAnsiTheme="minorHAnsi" w:cstheme="minorHAnsi"/>
          <w:sz w:val="22"/>
          <w:szCs w:val="22"/>
        </w:rPr>
        <w:t xml:space="preserve">00.00 </w:t>
      </w:r>
      <w:r w:rsidR="00822152" w:rsidRPr="009D76DD">
        <w:rPr>
          <w:rFonts w:asciiTheme="minorHAnsi" w:hAnsiTheme="minorHAnsi" w:cstheme="minorHAnsi"/>
          <w:sz w:val="22"/>
          <w:szCs w:val="22"/>
        </w:rPr>
        <w:t>„Wymagania ogólne”.</w:t>
      </w:r>
    </w:p>
    <w:p w14:paraId="57E69DA1" w14:textId="3CEEC493" w:rsidR="00C15727" w:rsidRPr="00205626" w:rsidRDefault="00C15727" w:rsidP="007305EC">
      <w:pPr>
        <w:pStyle w:val="Nagwek2"/>
        <w:numPr>
          <w:ilvl w:val="0"/>
          <w:numId w:val="61"/>
        </w:numPr>
      </w:pPr>
      <w:r w:rsidRPr="00205626">
        <w:t>WYKONANIE ROBÓT</w:t>
      </w:r>
    </w:p>
    <w:p w14:paraId="453A0ABF" w14:textId="1D59E5E5" w:rsidR="00C15727" w:rsidRPr="00822152" w:rsidRDefault="00C15727" w:rsidP="007305EC">
      <w:pPr>
        <w:pStyle w:val="Nagwek3"/>
        <w:numPr>
          <w:ilvl w:val="1"/>
          <w:numId w:val="61"/>
        </w:numPr>
      </w:pPr>
      <w:r w:rsidRPr="00822152">
        <w:t>Ogólne zasady wykonywania robót</w:t>
      </w:r>
    </w:p>
    <w:p w14:paraId="5EBB1262" w14:textId="77777777" w:rsidR="00C15727" w:rsidRPr="009D76DD" w:rsidRDefault="00C15727" w:rsidP="00C15727">
      <w:pPr>
        <w:spacing w:after="0" w:line="276" w:lineRule="auto"/>
        <w:ind w:right="10"/>
        <w:rPr>
          <w:rFonts w:asciiTheme="minorHAnsi" w:hAnsiTheme="minorHAnsi" w:cstheme="minorHAnsi"/>
          <w:sz w:val="22"/>
          <w:szCs w:val="22"/>
        </w:rPr>
      </w:pPr>
      <w:r w:rsidRPr="009D76DD">
        <w:rPr>
          <w:rFonts w:asciiTheme="minorHAnsi" w:hAnsiTheme="minorHAnsi" w:cstheme="minorHAnsi"/>
          <w:sz w:val="22"/>
          <w:szCs w:val="22"/>
        </w:rPr>
        <w:t>Ogólne wymagania dotyczące kontroli jakości robót podano w Wymaganiach ogólnych specyfikacji.</w:t>
      </w:r>
    </w:p>
    <w:p w14:paraId="49BD2101" w14:textId="77777777" w:rsidR="00C15727" w:rsidRPr="009D76DD" w:rsidRDefault="00C15727" w:rsidP="00C15727">
      <w:pPr>
        <w:spacing w:after="0" w:line="276" w:lineRule="auto"/>
        <w:ind w:left="-1" w:right="2" w:firstLine="0"/>
        <w:rPr>
          <w:rFonts w:asciiTheme="minorHAnsi" w:hAnsiTheme="minorHAnsi" w:cstheme="minorHAnsi"/>
          <w:sz w:val="22"/>
          <w:szCs w:val="22"/>
        </w:rPr>
      </w:pPr>
      <w:r w:rsidRPr="009D76DD">
        <w:rPr>
          <w:rFonts w:asciiTheme="minorHAnsi" w:hAnsiTheme="minorHAnsi" w:cstheme="minorHAnsi"/>
          <w:sz w:val="22"/>
          <w:szCs w:val="22"/>
        </w:rPr>
        <w:lastRenderedPageBreak/>
        <w:t>W czasie realizacji prac stanowiących przedmiot opisu technicznego, Wykonawca będzie musiał dostosować się do ustaw, norm i przepisów branżowych obowiązujących w chwili wykonywania robót.</w:t>
      </w:r>
    </w:p>
    <w:p w14:paraId="77A7F050" w14:textId="4133D0D9" w:rsidR="00C15727" w:rsidRPr="00822152" w:rsidRDefault="00C15727" w:rsidP="007305EC">
      <w:pPr>
        <w:pStyle w:val="Nagwek3"/>
        <w:numPr>
          <w:ilvl w:val="1"/>
          <w:numId w:val="61"/>
        </w:numPr>
      </w:pPr>
      <w:r w:rsidRPr="00822152">
        <w:t>Montaż instalacji</w:t>
      </w:r>
    </w:p>
    <w:p w14:paraId="00BB1BD0" w14:textId="77777777" w:rsidR="00C15727" w:rsidRPr="009D76DD" w:rsidRDefault="00C15727" w:rsidP="00C15727">
      <w:pPr>
        <w:spacing w:after="0" w:line="276" w:lineRule="auto"/>
        <w:ind w:left="9" w:right="10"/>
        <w:rPr>
          <w:rFonts w:asciiTheme="minorHAnsi" w:hAnsiTheme="minorHAnsi" w:cstheme="minorHAnsi"/>
          <w:sz w:val="22"/>
          <w:szCs w:val="22"/>
        </w:rPr>
      </w:pPr>
      <w:r w:rsidRPr="009D76DD">
        <w:rPr>
          <w:rFonts w:asciiTheme="minorHAnsi" w:hAnsiTheme="minorHAnsi" w:cstheme="minorHAnsi"/>
          <w:sz w:val="22"/>
          <w:szCs w:val="22"/>
        </w:rPr>
        <w:t>Wymagania ogólne dotyczące wykonywania instalacji elektrycznych.</w:t>
      </w:r>
    </w:p>
    <w:p w14:paraId="252699A9" w14:textId="77777777" w:rsidR="00C15727" w:rsidRPr="009D76DD" w:rsidRDefault="00C15727" w:rsidP="007305EC">
      <w:pPr>
        <w:pStyle w:val="Akapitzlist"/>
        <w:numPr>
          <w:ilvl w:val="0"/>
          <w:numId w:val="62"/>
        </w:numPr>
        <w:spacing w:after="0" w:line="276" w:lineRule="auto"/>
        <w:ind w:right="146"/>
        <w:jc w:val="both"/>
        <w:rPr>
          <w:rFonts w:asciiTheme="minorHAnsi" w:hAnsiTheme="minorHAnsi" w:cstheme="minorHAnsi"/>
          <w:sz w:val="22"/>
          <w:szCs w:val="22"/>
        </w:rPr>
      </w:pPr>
      <w:r w:rsidRPr="009D76DD">
        <w:rPr>
          <w:rFonts w:asciiTheme="minorHAnsi" w:hAnsiTheme="minorHAnsi" w:cstheme="minorHAnsi"/>
          <w:sz w:val="22"/>
          <w:szCs w:val="22"/>
        </w:rPr>
        <w:t>Mocowanie puszek w ścianach i gniazd wtyczkowych w puszkach powinno zapewnić niezbędną wytrzymałość na wyciągnięcie wtyczki z gniazda.</w:t>
      </w:r>
    </w:p>
    <w:p w14:paraId="54E1AA7B" w14:textId="77777777" w:rsidR="00C15727" w:rsidRPr="009D76DD" w:rsidRDefault="00C15727" w:rsidP="007305EC">
      <w:pPr>
        <w:pStyle w:val="Akapitzlist"/>
        <w:numPr>
          <w:ilvl w:val="0"/>
          <w:numId w:val="62"/>
        </w:numPr>
        <w:spacing w:after="0" w:line="276" w:lineRule="auto"/>
        <w:ind w:right="146"/>
        <w:jc w:val="both"/>
        <w:rPr>
          <w:rFonts w:asciiTheme="minorHAnsi" w:hAnsiTheme="minorHAnsi" w:cstheme="minorHAnsi"/>
          <w:sz w:val="22"/>
          <w:szCs w:val="22"/>
        </w:rPr>
      </w:pPr>
      <w:r w:rsidRPr="009D76DD">
        <w:rPr>
          <w:rFonts w:asciiTheme="minorHAnsi" w:hAnsiTheme="minorHAnsi" w:cstheme="minorHAnsi"/>
          <w:sz w:val="22"/>
          <w:szCs w:val="22"/>
        </w:rPr>
        <w:t>Równomierne obciążenie poszczególnych faz linii zasilających należy zapewnić przez odpowiednie przyłączenie aparatów l-fazowych.</w:t>
      </w:r>
    </w:p>
    <w:p w14:paraId="70561DF7" w14:textId="77777777" w:rsidR="00C15727" w:rsidRPr="009D76DD" w:rsidRDefault="00C15727" w:rsidP="007305EC">
      <w:pPr>
        <w:pStyle w:val="Akapitzlist"/>
        <w:numPr>
          <w:ilvl w:val="0"/>
          <w:numId w:val="62"/>
        </w:numPr>
        <w:spacing w:after="0" w:line="276" w:lineRule="auto"/>
        <w:ind w:right="146"/>
        <w:jc w:val="both"/>
        <w:rPr>
          <w:rFonts w:asciiTheme="minorHAnsi" w:hAnsiTheme="minorHAnsi" w:cstheme="minorHAnsi"/>
          <w:sz w:val="22"/>
          <w:szCs w:val="22"/>
        </w:rPr>
      </w:pPr>
      <w:r w:rsidRPr="009D76DD">
        <w:rPr>
          <w:rFonts w:asciiTheme="minorHAnsi" w:hAnsiTheme="minorHAnsi" w:cstheme="minorHAnsi"/>
          <w:sz w:val="22"/>
          <w:szCs w:val="22"/>
        </w:rPr>
        <w:t>Gniazda wtyczkowe i wyłączniki należy instalować w sposób nie kolidujący z wyposażeniem pomieszczenia.</w:t>
      </w:r>
    </w:p>
    <w:p w14:paraId="32C876D4" w14:textId="77777777" w:rsidR="00C15727" w:rsidRPr="009D76DD" w:rsidRDefault="00C15727" w:rsidP="007305EC">
      <w:pPr>
        <w:pStyle w:val="Akapitzlist"/>
        <w:numPr>
          <w:ilvl w:val="0"/>
          <w:numId w:val="62"/>
        </w:numPr>
        <w:spacing w:after="0" w:line="276" w:lineRule="auto"/>
        <w:ind w:right="146"/>
        <w:jc w:val="both"/>
        <w:rPr>
          <w:rFonts w:asciiTheme="minorHAnsi" w:hAnsiTheme="minorHAnsi" w:cstheme="minorHAnsi"/>
          <w:sz w:val="22"/>
          <w:szCs w:val="22"/>
        </w:rPr>
      </w:pPr>
      <w:r w:rsidRPr="009D76DD">
        <w:rPr>
          <w:rFonts w:asciiTheme="minorHAnsi" w:hAnsiTheme="minorHAnsi" w:cstheme="minorHAnsi"/>
          <w:sz w:val="22"/>
          <w:szCs w:val="22"/>
        </w:rPr>
        <w:t>W łazienkach należy przestrzegać zasady poprawnego rozmieszczenia sprzętu z uwzględnieniem przestrzeni ochronnych.</w:t>
      </w:r>
    </w:p>
    <w:p w14:paraId="4F8384A6" w14:textId="77777777" w:rsidR="00C15727" w:rsidRPr="009D76DD" w:rsidRDefault="00C15727" w:rsidP="007305EC">
      <w:pPr>
        <w:pStyle w:val="Akapitzlist"/>
        <w:numPr>
          <w:ilvl w:val="0"/>
          <w:numId w:val="62"/>
        </w:numPr>
        <w:spacing w:after="0" w:line="276" w:lineRule="auto"/>
        <w:ind w:right="146"/>
        <w:jc w:val="both"/>
        <w:rPr>
          <w:rFonts w:asciiTheme="minorHAnsi" w:hAnsiTheme="minorHAnsi" w:cstheme="minorHAnsi"/>
          <w:sz w:val="22"/>
          <w:szCs w:val="22"/>
        </w:rPr>
      </w:pPr>
      <w:r w:rsidRPr="009D76DD">
        <w:rPr>
          <w:rFonts w:asciiTheme="minorHAnsi" w:hAnsiTheme="minorHAnsi" w:cstheme="minorHAnsi"/>
          <w:sz w:val="22"/>
          <w:szCs w:val="22"/>
        </w:rPr>
        <w:t>Położenie wyłączników klawiszowych należy przyjmować takie, aby w całym pomieszczeniu było jednakowe.</w:t>
      </w:r>
    </w:p>
    <w:p w14:paraId="0384A1C9" w14:textId="77777777" w:rsidR="00C15727" w:rsidRPr="009D76DD" w:rsidRDefault="00C15727" w:rsidP="007305EC">
      <w:pPr>
        <w:pStyle w:val="Akapitzlist"/>
        <w:numPr>
          <w:ilvl w:val="0"/>
          <w:numId w:val="62"/>
        </w:numPr>
        <w:spacing w:after="0" w:line="276" w:lineRule="auto"/>
        <w:ind w:right="146"/>
        <w:jc w:val="both"/>
        <w:rPr>
          <w:rFonts w:asciiTheme="minorHAnsi" w:hAnsiTheme="minorHAnsi" w:cstheme="minorHAnsi"/>
          <w:sz w:val="22"/>
          <w:szCs w:val="22"/>
        </w:rPr>
      </w:pPr>
      <w:r w:rsidRPr="009D76DD">
        <w:rPr>
          <w:rFonts w:asciiTheme="minorHAnsi" w:hAnsiTheme="minorHAnsi" w:cstheme="minorHAnsi"/>
          <w:sz w:val="22"/>
          <w:szCs w:val="22"/>
        </w:rPr>
        <w:t>Pojedyncze gniazda wtyczkowe ze stykiem ochronnym należy instalować w takim położeniu, aby styk ten występował u góry.</w:t>
      </w:r>
    </w:p>
    <w:p w14:paraId="123F4875" w14:textId="77777777" w:rsidR="00C15727" w:rsidRPr="009D76DD" w:rsidRDefault="00C15727" w:rsidP="007305EC">
      <w:pPr>
        <w:pStyle w:val="Akapitzlist"/>
        <w:numPr>
          <w:ilvl w:val="0"/>
          <w:numId w:val="62"/>
        </w:numPr>
        <w:spacing w:after="0" w:line="276" w:lineRule="auto"/>
        <w:ind w:right="146"/>
        <w:jc w:val="both"/>
        <w:rPr>
          <w:rFonts w:asciiTheme="minorHAnsi" w:hAnsiTheme="minorHAnsi" w:cstheme="minorHAnsi"/>
          <w:sz w:val="22"/>
          <w:szCs w:val="22"/>
        </w:rPr>
      </w:pPr>
      <w:r w:rsidRPr="009D76DD">
        <w:rPr>
          <w:rFonts w:asciiTheme="minorHAnsi" w:hAnsiTheme="minorHAnsi" w:cstheme="minorHAnsi"/>
          <w:sz w:val="22"/>
          <w:szCs w:val="22"/>
        </w:rPr>
        <w:t xml:space="preserve">Montaż grzejników panelowych na podczerwień należy instalować zgodnie z zaleceniami producenta urządzeń </w:t>
      </w:r>
    </w:p>
    <w:p w14:paraId="20CB58F8" w14:textId="77777777" w:rsidR="00C15727" w:rsidRPr="009D76DD" w:rsidRDefault="00C15727" w:rsidP="007305EC">
      <w:pPr>
        <w:pStyle w:val="Akapitzlist"/>
        <w:numPr>
          <w:ilvl w:val="0"/>
          <w:numId w:val="62"/>
        </w:numPr>
        <w:spacing w:after="0" w:line="276" w:lineRule="auto"/>
        <w:ind w:right="146"/>
        <w:jc w:val="both"/>
        <w:rPr>
          <w:rFonts w:asciiTheme="minorHAnsi" w:hAnsiTheme="minorHAnsi" w:cstheme="minorHAnsi"/>
          <w:sz w:val="22"/>
          <w:szCs w:val="22"/>
        </w:rPr>
      </w:pPr>
      <w:r w:rsidRPr="009D76DD">
        <w:rPr>
          <w:rFonts w:asciiTheme="minorHAnsi" w:hAnsiTheme="minorHAnsi" w:cstheme="minorHAnsi"/>
          <w:sz w:val="22"/>
          <w:szCs w:val="22"/>
        </w:rPr>
        <w:t>Instalację ochrony przeciwporażeniowej należy realizować za pomocą środków podstawowych i dodatkowych:</w:t>
      </w:r>
    </w:p>
    <w:p w14:paraId="3420D8DE" w14:textId="77777777" w:rsidR="00C15727" w:rsidRPr="009D76DD" w:rsidRDefault="00C15727" w:rsidP="007305EC">
      <w:pPr>
        <w:numPr>
          <w:ilvl w:val="0"/>
          <w:numId w:val="40"/>
        </w:numPr>
        <w:spacing w:after="0" w:line="276" w:lineRule="auto"/>
        <w:ind w:left="567" w:right="614" w:hanging="540"/>
        <w:rPr>
          <w:rFonts w:asciiTheme="minorHAnsi" w:hAnsiTheme="minorHAnsi" w:cstheme="minorHAnsi"/>
          <w:sz w:val="22"/>
          <w:szCs w:val="22"/>
        </w:rPr>
      </w:pPr>
      <w:r w:rsidRPr="009D76DD">
        <w:rPr>
          <w:rFonts w:asciiTheme="minorHAnsi" w:hAnsiTheme="minorHAnsi" w:cstheme="minorHAnsi"/>
          <w:sz w:val="22"/>
          <w:szCs w:val="22"/>
        </w:rPr>
        <w:t>środki ochrony podstawowej stanowi pokrycie izolacją roboczą metalowych części obwodów elektrycznych, aparatów i urządzeń oraz osłony gołych części będących pod napięciem</w:t>
      </w:r>
    </w:p>
    <w:p w14:paraId="6B2C8E05" w14:textId="77777777" w:rsidR="00C15727" w:rsidRPr="009D76DD" w:rsidRDefault="00C15727" w:rsidP="007305EC">
      <w:pPr>
        <w:numPr>
          <w:ilvl w:val="0"/>
          <w:numId w:val="40"/>
        </w:numPr>
        <w:spacing w:after="0" w:line="276" w:lineRule="auto"/>
        <w:ind w:left="567" w:hanging="540"/>
        <w:rPr>
          <w:rFonts w:asciiTheme="minorHAnsi" w:hAnsiTheme="minorHAnsi" w:cstheme="minorHAnsi"/>
          <w:sz w:val="22"/>
          <w:szCs w:val="22"/>
        </w:rPr>
      </w:pPr>
      <w:r w:rsidRPr="009D76DD">
        <w:rPr>
          <w:rFonts w:asciiTheme="minorHAnsi" w:hAnsiTheme="minorHAnsi" w:cstheme="minorHAnsi"/>
          <w:sz w:val="22"/>
          <w:szCs w:val="22"/>
        </w:rPr>
        <w:t xml:space="preserve">ochrona dodatkowa polega na zastosowaniu wyłącznika przeciwporażeniowego. </w:t>
      </w:r>
    </w:p>
    <w:p w14:paraId="275139B3" w14:textId="77777777" w:rsidR="00C15727" w:rsidRPr="009D76DD" w:rsidRDefault="00C15727" w:rsidP="007305EC">
      <w:pPr>
        <w:pStyle w:val="Akapitzlist"/>
        <w:numPr>
          <w:ilvl w:val="0"/>
          <w:numId w:val="62"/>
        </w:numPr>
        <w:spacing w:after="0" w:line="276" w:lineRule="auto"/>
        <w:ind w:right="146"/>
        <w:jc w:val="both"/>
        <w:rPr>
          <w:rFonts w:asciiTheme="minorHAnsi" w:hAnsiTheme="minorHAnsi" w:cstheme="minorHAnsi"/>
          <w:sz w:val="22"/>
          <w:szCs w:val="22"/>
        </w:rPr>
      </w:pPr>
      <w:r w:rsidRPr="009D76DD">
        <w:rPr>
          <w:rFonts w:asciiTheme="minorHAnsi" w:hAnsiTheme="minorHAnsi" w:cstheme="minorHAnsi"/>
          <w:sz w:val="22"/>
          <w:szCs w:val="22"/>
        </w:rPr>
        <w:t>Przyłączenia przewodów ochronnych i roboczych do właściwych obwodów aparatów dodatkowej ochrony  przeciwporażeniowej należy wykonać wyłączenie poprzez zaciski łączeniowe tych aparatów. dodatkowej ochrony  przeciwporażeniowej należy wykonać wyłączenie poprzez zaciski łączeniowe tych aparatów.</w:t>
      </w:r>
    </w:p>
    <w:p w14:paraId="721F4072" w14:textId="77777777" w:rsidR="00C15727" w:rsidRPr="009D76DD" w:rsidRDefault="00C15727" w:rsidP="007305EC">
      <w:pPr>
        <w:pStyle w:val="Akapitzlist"/>
        <w:numPr>
          <w:ilvl w:val="0"/>
          <w:numId w:val="62"/>
        </w:numPr>
        <w:spacing w:after="0" w:line="276" w:lineRule="auto"/>
        <w:ind w:right="146"/>
        <w:jc w:val="both"/>
        <w:rPr>
          <w:rFonts w:asciiTheme="minorHAnsi" w:hAnsiTheme="minorHAnsi" w:cstheme="minorHAnsi"/>
          <w:sz w:val="22"/>
          <w:szCs w:val="22"/>
        </w:rPr>
      </w:pPr>
      <w:r w:rsidRPr="009D76DD">
        <w:rPr>
          <w:rFonts w:asciiTheme="minorHAnsi" w:hAnsiTheme="minorHAnsi" w:cstheme="minorHAnsi"/>
          <w:sz w:val="22"/>
          <w:szCs w:val="22"/>
        </w:rPr>
        <w:t>Przewody ochronne w sieci, w której zastosowano wyłączniki przeciwporażeniowe różnicowo-prądowe, należy izolować tak jak przewody robocze (skrajne i naturalny). Przewodów roboczych nie wolno uziemiać za wyłącznikiem ani łączyć z przewodem ochronnym za lub przed wyłącznikiem.</w:t>
      </w:r>
    </w:p>
    <w:p w14:paraId="33F84D00" w14:textId="77777777" w:rsidR="00C15727" w:rsidRPr="009D76DD" w:rsidRDefault="00C15727" w:rsidP="007305EC">
      <w:pPr>
        <w:pStyle w:val="Akapitzlist"/>
        <w:numPr>
          <w:ilvl w:val="0"/>
          <w:numId w:val="62"/>
        </w:numPr>
        <w:spacing w:after="0" w:line="276" w:lineRule="auto"/>
        <w:ind w:right="146"/>
        <w:jc w:val="both"/>
        <w:rPr>
          <w:rFonts w:asciiTheme="minorHAnsi" w:hAnsiTheme="minorHAnsi" w:cstheme="minorHAnsi"/>
          <w:sz w:val="22"/>
          <w:szCs w:val="22"/>
        </w:rPr>
      </w:pPr>
      <w:r w:rsidRPr="009D76DD">
        <w:rPr>
          <w:rFonts w:asciiTheme="minorHAnsi" w:hAnsiTheme="minorHAnsi" w:cstheme="minorHAnsi"/>
          <w:sz w:val="22"/>
          <w:szCs w:val="22"/>
        </w:rPr>
        <w:t>Instalacje wykonywane przewodami jednożyłowymi w rurach instalacyjnych z tworzywa układanych pod tynkiem lub w podłodze.</w:t>
      </w:r>
    </w:p>
    <w:p w14:paraId="57AECEF1" w14:textId="77777777" w:rsidR="00C15727" w:rsidRPr="009D76DD" w:rsidRDefault="00C15727" w:rsidP="007305EC">
      <w:pPr>
        <w:pStyle w:val="Akapitzlist"/>
        <w:numPr>
          <w:ilvl w:val="0"/>
          <w:numId w:val="62"/>
        </w:numPr>
        <w:spacing w:after="0" w:line="276" w:lineRule="auto"/>
        <w:ind w:right="146"/>
        <w:jc w:val="both"/>
        <w:rPr>
          <w:rFonts w:asciiTheme="minorHAnsi" w:hAnsiTheme="minorHAnsi" w:cstheme="minorHAnsi"/>
          <w:sz w:val="22"/>
          <w:szCs w:val="22"/>
        </w:rPr>
      </w:pPr>
      <w:r w:rsidRPr="009D76DD">
        <w:rPr>
          <w:rFonts w:asciiTheme="minorHAnsi" w:hAnsiTheme="minorHAnsi" w:cstheme="minorHAnsi"/>
          <w:sz w:val="22"/>
          <w:szCs w:val="22"/>
        </w:rPr>
        <w:t>Trasowanie należy wykonać uwzględniając konstrukcję budynku oraz zapewniając Trasowanie instalacji winno zapewnić bezkolizyjność z innymi instalacjami. Trasa instalacji powinna być przejrzysta, prosta i dostępna dla prawidłowej konserwacji i remontów. Wskazane jest, aby trasa przebiegała w liniach poziomych i pionowych.</w:t>
      </w:r>
    </w:p>
    <w:p w14:paraId="51040741" w14:textId="0BC24FAB" w:rsidR="00C15727" w:rsidRPr="009D76DD" w:rsidRDefault="00C15727" w:rsidP="00313228">
      <w:pPr>
        <w:spacing w:after="0" w:line="276" w:lineRule="auto"/>
        <w:ind w:left="9" w:right="1"/>
        <w:rPr>
          <w:rFonts w:asciiTheme="minorHAnsi" w:hAnsiTheme="minorHAnsi" w:cstheme="minorHAnsi"/>
          <w:sz w:val="22"/>
          <w:szCs w:val="22"/>
        </w:rPr>
      </w:pPr>
      <w:r w:rsidRPr="009D76DD">
        <w:rPr>
          <w:rFonts w:asciiTheme="minorHAnsi" w:hAnsiTheme="minorHAnsi" w:cstheme="minorHAnsi"/>
          <w:sz w:val="22"/>
          <w:szCs w:val="22"/>
        </w:rPr>
        <w:t>Przy przejściach z jednej strony ściany na drugą lub ze ściany na strop cała rura powinna być pokryta tynkiem.</w:t>
      </w:r>
      <w:r w:rsidR="00313228">
        <w:rPr>
          <w:rFonts w:asciiTheme="minorHAnsi" w:hAnsiTheme="minorHAnsi" w:cstheme="minorHAnsi"/>
          <w:sz w:val="22"/>
          <w:szCs w:val="22"/>
        </w:rPr>
        <w:t xml:space="preserve"> </w:t>
      </w:r>
      <w:r w:rsidRPr="009D76DD">
        <w:rPr>
          <w:rFonts w:asciiTheme="minorHAnsi" w:hAnsiTheme="minorHAnsi" w:cstheme="minorHAnsi"/>
          <w:sz w:val="22"/>
          <w:szCs w:val="22"/>
        </w:rPr>
        <w:t>Przebicia przez ściany należy wykonywać w taki sposób, aby rurę można było wyginać łagodnym</w:t>
      </w:r>
      <w:r w:rsidR="00313228">
        <w:rPr>
          <w:rFonts w:asciiTheme="minorHAnsi" w:hAnsiTheme="minorHAnsi" w:cstheme="minorHAnsi"/>
          <w:sz w:val="22"/>
          <w:szCs w:val="22"/>
        </w:rPr>
        <w:t>i</w:t>
      </w:r>
      <w:r w:rsidRPr="009D76DD">
        <w:rPr>
          <w:rFonts w:asciiTheme="minorHAnsi" w:hAnsiTheme="minorHAnsi" w:cstheme="minorHAnsi"/>
          <w:sz w:val="22"/>
          <w:szCs w:val="22"/>
        </w:rPr>
        <w:t xml:space="preserve"> łukami.</w:t>
      </w:r>
      <w:r w:rsidR="00313228">
        <w:rPr>
          <w:rFonts w:asciiTheme="minorHAnsi" w:hAnsiTheme="minorHAnsi" w:cstheme="minorHAnsi"/>
          <w:sz w:val="22"/>
          <w:szCs w:val="22"/>
        </w:rPr>
        <w:t xml:space="preserve"> </w:t>
      </w:r>
      <w:r w:rsidRPr="009D76DD">
        <w:rPr>
          <w:rFonts w:asciiTheme="minorHAnsi" w:hAnsiTheme="minorHAnsi" w:cstheme="minorHAnsi"/>
          <w:sz w:val="22"/>
          <w:szCs w:val="22"/>
        </w:rPr>
        <w:t>Rury w podłodze mogą być układane w warstwach konstrukcyjnych podłogi(stropu), ale w taki sposób, aby nie były narażone na naprężenia mechaniczne. Mogą być one również zatapiane w warstwie wyrównawczej podłogi.</w:t>
      </w:r>
    </w:p>
    <w:p w14:paraId="2297320A" w14:textId="1BC4A575" w:rsidR="00C15727" w:rsidRPr="00313228" w:rsidRDefault="00C15727" w:rsidP="007305EC">
      <w:pPr>
        <w:pStyle w:val="Nagwek3"/>
        <w:numPr>
          <w:ilvl w:val="1"/>
          <w:numId w:val="61"/>
        </w:numPr>
      </w:pPr>
      <w:r w:rsidRPr="00313228">
        <w:t>Układanie rur i osadzanie puszek.</w:t>
      </w:r>
    </w:p>
    <w:p w14:paraId="1D6772EA" w14:textId="77777777" w:rsidR="00C15727" w:rsidRPr="009D76DD" w:rsidRDefault="00C15727" w:rsidP="00C15727">
      <w:pPr>
        <w:spacing w:after="0" w:line="276" w:lineRule="auto"/>
        <w:ind w:left="9" w:right="10"/>
        <w:rPr>
          <w:rFonts w:asciiTheme="minorHAnsi" w:hAnsiTheme="minorHAnsi" w:cstheme="minorHAnsi"/>
          <w:sz w:val="22"/>
          <w:szCs w:val="22"/>
        </w:rPr>
      </w:pPr>
      <w:r w:rsidRPr="009D76DD">
        <w:rPr>
          <w:rFonts w:asciiTheme="minorHAnsi" w:hAnsiTheme="minorHAnsi" w:cstheme="minorHAnsi"/>
          <w:sz w:val="22"/>
          <w:szCs w:val="22"/>
        </w:rPr>
        <w:t>Rury należy układać i mocować w uprzednio wykonanych bruzdach.</w:t>
      </w:r>
    </w:p>
    <w:p w14:paraId="1112B75E" w14:textId="77777777" w:rsidR="005D723D" w:rsidRDefault="005D723D" w:rsidP="00C15727">
      <w:pPr>
        <w:spacing w:after="0" w:line="276" w:lineRule="auto"/>
        <w:ind w:left="9" w:right="10"/>
        <w:rPr>
          <w:rFonts w:asciiTheme="minorHAnsi" w:hAnsiTheme="minorHAnsi" w:cstheme="minorHAnsi"/>
          <w:sz w:val="22"/>
          <w:szCs w:val="22"/>
        </w:rPr>
      </w:pPr>
    </w:p>
    <w:p w14:paraId="31348C45" w14:textId="77777777" w:rsidR="005D723D" w:rsidRDefault="005D723D" w:rsidP="00C15727">
      <w:pPr>
        <w:spacing w:after="0" w:line="276" w:lineRule="auto"/>
        <w:ind w:left="9" w:right="10"/>
        <w:rPr>
          <w:rFonts w:asciiTheme="minorHAnsi" w:hAnsiTheme="minorHAnsi" w:cstheme="minorHAnsi"/>
          <w:sz w:val="22"/>
          <w:szCs w:val="22"/>
        </w:rPr>
      </w:pPr>
    </w:p>
    <w:p w14:paraId="4403E158" w14:textId="77777777" w:rsidR="005D723D" w:rsidRDefault="005D723D" w:rsidP="00C15727">
      <w:pPr>
        <w:spacing w:after="0" w:line="276" w:lineRule="auto"/>
        <w:ind w:left="9" w:right="10"/>
        <w:rPr>
          <w:rFonts w:asciiTheme="minorHAnsi" w:hAnsiTheme="minorHAnsi" w:cstheme="minorHAnsi"/>
          <w:sz w:val="22"/>
          <w:szCs w:val="22"/>
        </w:rPr>
      </w:pPr>
    </w:p>
    <w:p w14:paraId="72CF7400" w14:textId="77777777" w:rsidR="005D723D" w:rsidRDefault="005D723D" w:rsidP="00C15727">
      <w:pPr>
        <w:spacing w:after="0" w:line="276" w:lineRule="auto"/>
        <w:ind w:left="9" w:right="10"/>
        <w:rPr>
          <w:rFonts w:asciiTheme="minorHAnsi" w:hAnsiTheme="minorHAnsi" w:cstheme="minorHAnsi"/>
          <w:sz w:val="22"/>
          <w:szCs w:val="22"/>
        </w:rPr>
      </w:pPr>
    </w:p>
    <w:p w14:paraId="24B04736" w14:textId="63E8BE0A" w:rsidR="00C15727" w:rsidRPr="009D76DD" w:rsidRDefault="00C15727" w:rsidP="00C15727">
      <w:pPr>
        <w:spacing w:after="0" w:line="276" w:lineRule="auto"/>
        <w:ind w:left="9" w:right="10"/>
        <w:rPr>
          <w:rFonts w:asciiTheme="minorHAnsi" w:hAnsiTheme="minorHAnsi" w:cstheme="minorHAnsi"/>
          <w:sz w:val="22"/>
          <w:szCs w:val="22"/>
        </w:rPr>
      </w:pPr>
      <w:r w:rsidRPr="009D76DD">
        <w:rPr>
          <w:rFonts w:asciiTheme="minorHAnsi" w:hAnsiTheme="minorHAnsi" w:cstheme="minorHAnsi"/>
          <w:sz w:val="22"/>
          <w:szCs w:val="22"/>
        </w:rPr>
        <w:lastRenderedPageBreak/>
        <w:t>Łuki z rur sztywnych należy wykonywać przy użyciu gotowych kolanek lub przez wyginanie rur w trakcie ich układania. Niniejszy dopuszczalny promień łuku powinien wynosić:</w:t>
      </w:r>
    </w:p>
    <w:tbl>
      <w:tblPr>
        <w:tblStyle w:val="TableGrid"/>
        <w:tblW w:w="8314" w:type="dxa"/>
        <w:tblInd w:w="12" w:type="dxa"/>
        <w:tblCellMar>
          <w:top w:w="5" w:type="dxa"/>
          <w:left w:w="2" w:type="dxa"/>
          <w:right w:w="115" w:type="dxa"/>
        </w:tblCellMar>
        <w:tblLook w:val="04A0" w:firstRow="1" w:lastRow="0" w:firstColumn="1" w:lastColumn="0" w:noHBand="0" w:noVBand="1"/>
      </w:tblPr>
      <w:tblGrid>
        <w:gridCol w:w="4002"/>
        <w:gridCol w:w="730"/>
        <w:gridCol w:w="730"/>
        <w:gridCol w:w="730"/>
        <w:gridCol w:w="728"/>
        <w:gridCol w:w="730"/>
        <w:gridCol w:w="664"/>
      </w:tblGrid>
      <w:tr w:rsidR="00C15727" w:rsidRPr="009D76DD" w14:paraId="4A2E886E" w14:textId="77777777" w:rsidTr="00815949">
        <w:trPr>
          <w:trHeight w:val="440"/>
        </w:trPr>
        <w:tc>
          <w:tcPr>
            <w:tcW w:w="4002" w:type="dxa"/>
            <w:tcBorders>
              <w:top w:val="single" w:sz="4" w:space="0" w:color="000000"/>
              <w:left w:val="single" w:sz="4" w:space="0" w:color="000000"/>
              <w:bottom w:val="single" w:sz="4" w:space="0" w:color="000000"/>
              <w:right w:val="single" w:sz="4" w:space="0" w:color="000000"/>
            </w:tcBorders>
          </w:tcPr>
          <w:p w14:paraId="19A8B20B"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Średnica znamionowa rury, mm</w:t>
            </w:r>
          </w:p>
        </w:tc>
        <w:tc>
          <w:tcPr>
            <w:tcW w:w="730" w:type="dxa"/>
            <w:tcBorders>
              <w:top w:val="single" w:sz="4" w:space="0" w:color="000000"/>
              <w:left w:val="single" w:sz="4" w:space="0" w:color="000000"/>
              <w:bottom w:val="single" w:sz="4" w:space="0" w:color="000000"/>
              <w:right w:val="single" w:sz="4" w:space="0" w:color="000000"/>
            </w:tcBorders>
          </w:tcPr>
          <w:p w14:paraId="77C31826"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18</w:t>
            </w:r>
          </w:p>
        </w:tc>
        <w:tc>
          <w:tcPr>
            <w:tcW w:w="730" w:type="dxa"/>
            <w:tcBorders>
              <w:top w:val="single" w:sz="4" w:space="0" w:color="000000"/>
              <w:left w:val="single" w:sz="4" w:space="0" w:color="000000"/>
              <w:bottom w:val="single" w:sz="4" w:space="0" w:color="000000"/>
              <w:right w:val="single" w:sz="4" w:space="0" w:color="000000"/>
            </w:tcBorders>
          </w:tcPr>
          <w:p w14:paraId="128266F0"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21</w:t>
            </w:r>
          </w:p>
        </w:tc>
        <w:tc>
          <w:tcPr>
            <w:tcW w:w="730" w:type="dxa"/>
            <w:tcBorders>
              <w:top w:val="single" w:sz="4" w:space="0" w:color="000000"/>
              <w:left w:val="single" w:sz="4" w:space="0" w:color="000000"/>
              <w:bottom w:val="single" w:sz="4" w:space="0" w:color="000000"/>
              <w:right w:val="single" w:sz="4" w:space="0" w:color="000000"/>
            </w:tcBorders>
          </w:tcPr>
          <w:p w14:paraId="2FB3C5DA"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22</w:t>
            </w:r>
          </w:p>
        </w:tc>
        <w:tc>
          <w:tcPr>
            <w:tcW w:w="728" w:type="dxa"/>
            <w:tcBorders>
              <w:top w:val="single" w:sz="4" w:space="0" w:color="000000"/>
              <w:left w:val="single" w:sz="4" w:space="0" w:color="000000"/>
              <w:bottom w:val="single" w:sz="4" w:space="0" w:color="000000"/>
              <w:right w:val="single" w:sz="4" w:space="0" w:color="000000"/>
            </w:tcBorders>
          </w:tcPr>
          <w:p w14:paraId="1EBA0CAC"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28</w:t>
            </w:r>
          </w:p>
        </w:tc>
        <w:tc>
          <w:tcPr>
            <w:tcW w:w="730" w:type="dxa"/>
            <w:tcBorders>
              <w:top w:val="single" w:sz="4" w:space="0" w:color="000000"/>
              <w:left w:val="single" w:sz="4" w:space="0" w:color="000000"/>
              <w:bottom w:val="single" w:sz="4" w:space="0" w:color="000000"/>
              <w:right w:val="single" w:sz="4" w:space="0" w:color="000000"/>
            </w:tcBorders>
          </w:tcPr>
          <w:p w14:paraId="6284D91B"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37</w:t>
            </w:r>
          </w:p>
        </w:tc>
        <w:tc>
          <w:tcPr>
            <w:tcW w:w="664" w:type="dxa"/>
            <w:tcBorders>
              <w:top w:val="single" w:sz="4" w:space="0" w:color="000000"/>
              <w:left w:val="single" w:sz="4" w:space="0" w:color="000000"/>
              <w:bottom w:val="single" w:sz="4" w:space="0" w:color="000000"/>
              <w:right w:val="single" w:sz="4" w:space="0" w:color="000000"/>
            </w:tcBorders>
          </w:tcPr>
          <w:p w14:paraId="1D89CA9C"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47</w:t>
            </w:r>
          </w:p>
        </w:tc>
      </w:tr>
      <w:tr w:rsidR="00C15727" w:rsidRPr="009D76DD" w14:paraId="771A6BE5" w14:textId="77777777" w:rsidTr="00815949">
        <w:trPr>
          <w:trHeight w:val="442"/>
        </w:trPr>
        <w:tc>
          <w:tcPr>
            <w:tcW w:w="4002" w:type="dxa"/>
            <w:tcBorders>
              <w:top w:val="single" w:sz="4" w:space="0" w:color="000000"/>
              <w:left w:val="single" w:sz="4" w:space="0" w:color="000000"/>
              <w:bottom w:val="single" w:sz="4" w:space="0" w:color="000000"/>
              <w:right w:val="single" w:sz="4" w:space="0" w:color="000000"/>
            </w:tcBorders>
          </w:tcPr>
          <w:p w14:paraId="7634C1EB"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Długość kielicha, mm</w:t>
            </w:r>
          </w:p>
        </w:tc>
        <w:tc>
          <w:tcPr>
            <w:tcW w:w="730" w:type="dxa"/>
            <w:tcBorders>
              <w:top w:val="single" w:sz="4" w:space="0" w:color="000000"/>
              <w:left w:val="single" w:sz="4" w:space="0" w:color="000000"/>
              <w:bottom w:val="single" w:sz="4" w:space="0" w:color="000000"/>
              <w:right w:val="single" w:sz="4" w:space="0" w:color="000000"/>
            </w:tcBorders>
          </w:tcPr>
          <w:p w14:paraId="61004C08"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35</w:t>
            </w:r>
          </w:p>
        </w:tc>
        <w:tc>
          <w:tcPr>
            <w:tcW w:w="730" w:type="dxa"/>
            <w:tcBorders>
              <w:top w:val="single" w:sz="4" w:space="0" w:color="000000"/>
              <w:left w:val="single" w:sz="4" w:space="0" w:color="000000"/>
              <w:bottom w:val="single" w:sz="4" w:space="0" w:color="000000"/>
              <w:right w:val="single" w:sz="4" w:space="0" w:color="000000"/>
            </w:tcBorders>
          </w:tcPr>
          <w:p w14:paraId="6371ABE4"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35</w:t>
            </w:r>
          </w:p>
        </w:tc>
        <w:tc>
          <w:tcPr>
            <w:tcW w:w="730" w:type="dxa"/>
            <w:tcBorders>
              <w:top w:val="single" w:sz="4" w:space="0" w:color="000000"/>
              <w:left w:val="single" w:sz="4" w:space="0" w:color="000000"/>
              <w:bottom w:val="single" w:sz="4" w:space="0" w:color="000000"/>
              <w:right w:val="single" w:sz="4" w:space="0" w:color="000000"/>
            </w:tcBorders>
          </w:tcPr>
          <w:p w14:paraId="1ADC33A1"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40</w:t>
            </w:r>
          </w:p>
        </w:tc>
        <w:tc>
          <w:tcPr>
            <w:tcW w:w="728" w:type="dxa"/>
            <w:tcBorders>
              <w:top w:val="single" w:sz="4" w:space="0" w:color="000000"/>
              <w:left w:val="single" w:sz="4" w:space="0" w:color="000000"/>
              <w:bottom w:val="single" w:sz="4" w:space="0" w:color="000000"/>
              <w:right w:val="single" w:sz="4" w:space="0" w:color="000000"/>
            </w:tcBorders>
          </w:tcPr>
          <w:p w14:paraId="0CB56D40"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45</w:t>
            </w:r>
          </w:p>
        </w:tc>
        <w:tc>
          <w:tcPr>
            <w:tcW w:w="730" w:type="dxa"/>
            <w:tcBorders>
              <w:top w:val="single" w:sz="4" w:space="0" w:color="000000"/>
              <w:left w:val="single" w:sz="4" w:space="0" w:color="000000"/>
              <w:bottom w:val="single" w:sz="4" w:space="0" w:color="000000"/>
              <w:right w:val="single" w:sz="4" w:space="0" w:color="000000"/>
            </w:tcBorders>
          </w:tcPr>
          <w:p w14:paraId="272CE7D9"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50</w:t>
            </w:r>
          </w:p>
        </w:tc>
        <w:tc>
          <w:tcPr>
            <w:tcW w:w="664" w:type="dxa"/>
            <w:tcBorders>
              <w:top w:val="single" w:sz="4" w:space="0" w:color="000000"/>
              <w:left w:val="single" w:sz="4" w:space="0" w:color="000000"/>
              <w:bottom w:val="single" w:sz="4" w:space="0" w:color="000000"/>
              <w:right w:val="single" w:sz="4" w:space="0" w:color="000000"/>
            </w:tcBorders>
          </w:tcPr>
          <w:p w14:paraId="00C74122"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60</w:t>
            </w:r>
          </w:p>
        </w:tc>
      </w:tr>
    </w:tbl>
    <w:p w14:paraId="4BAA3963" w14:textId="77777777" w:rsidR="00C15727" w:rsidRPr="009D76DD" w:rsidRDefault="00C15727" w:rsidP="00C15727">
      <w:pPr>
        <w:spacing w:after="0" w:line="276" w:lineRule="auto"/>
        <w:ind w:left="9" w:right="1"/>
        <w:rPr>
          <w:rFonts w:asciiTheme="minorHAnsi" w:hAnsiTheme="minorHAnsi" w:cstheme="minorHAnsi"/>
          <w:sz w:val="22"/>
          <w:szCs w:val="22"/>
        </w:rPr>
      </w:pPr>
      <w:r w:rsidRPr="009D76DD">
        <w:rPr>
          <w:rFonts w:asciiTheme="minorHAnsi" w:hAnsiTheme="minorHAnsi" w:cstheme="minorHAnsi"/>
          <w:sz w:val="22"/>
          <w:szCs w:val="22"/>
        </w:rPr>
        <w:t>Puszki powinny być osadzone na takiej głębokości, aby ich górna (zewnętrzna) krawędź po otynkowaniu ściany była zrównana z tynkiem. Przed zainstalowaniem należy w puszce wyciąć wymaganą liczbę otworów dostosowanych do średnicy wprowadzanych rur.</w:t>
      </w:r>
    </w:p>
    <w:p w14:paraId="5C686075" w14:textId="77777777" w:rsidR="00C15727" w:rsidRPr="009D76DD" w:rsidRDefault="00C15727" w:rsidP="00C15727">
      <w:pPr>
        <w:spacing w:after="0" w:line="276" w:lineRule="auto"/>
        <w:ind w:left="9" w:right="10"/>
        <w:rPr>
          <w:rFonts w:asciiTheme="minorHAnsi" w:hAnsiTheme="minorHAnsi" w:cstheme="minorHAnsi"/>
          <w:sz w:val="22"/>
          <w:szCs w:val="22"/>
        </w:rPr>
      </w:pPr>
      <w:r w:rsidRPr="009D76DD">
        <w:rPr>
          <w:rFonts w:asciiTheme="minorHAnsi" w:hAnsiTheme="minorHAnsi" w:cstheme="minorHAnsi"/>
          <w:sz w:val="22"/>
          <w:szCs w:val="22"/>
        </w:rPr>
        <w:t>Koniec rury powinien wchodzić do środka puszki na głębokość do 5 mm.</w:t>
      </w:r>
    </w:p>
    <w:tbl>
      <w:tblPr>
        <w:tblStyle w:val="TableGrid"/>
        <w:tblW w:w="8314" w:type="dxa"/>
        <w:tblInd w:w="12" w:type="dxa"/>
        <w:tblCellMar>
          <w:top w:w="5" w:type="dxa"/>
          <w:left w:w="2" w:type="dxa"/>
          <w:right w:w="115" w:type="dxa"/>
        </w:tblCellMar>
        <w:tblLook w:val="04A0" w:firstRow="1" w:lastRow="0" w:firstColumn="1" w:lastColumn="0" w:noHBand="0" w:noVBand="1"/>
      </w:tblPr>
      <w:tblGrid>
        <w:gridCol w:w="4002"/>
        <w:gridCol w:w="730"/>
        <w:gridCol w:w="730"/>
        <w:gridCol w:w="730"/>
        <w:gridCol w:w="720"/>
        <w:gridCol w:w="738"/>
        <w:gridCol w:w="664"/>
      </w:tblGrid>
      <w:tr w:rsidR="00C15727" w:rsidRPr="009D76DD" w14:paraId="1954C994" w14:textId="77777777" w:rsidTr="00815949">
        <w:trPr>
          <w:trHeight w:val="442"/>
        </w:trPr>
        <w:tc>
          <w:tcPr>
            <w:tcW w:w="4002" w:type="dxa"/>
            <w:tcBorders>
              <w:top w:val="single" w:sz="4" w:space="0" w:color="000000"/>
              <w:left w:val="single" w:sz="4" w:space="0" w:color="000000"/>
              <w:bottom w:val="single" w:sz="4" w:space="0" w:color="000000"/>
              <w:right w:val="single" w:sz="4" w:space="0" w:color="000000"/>
            </w:tcBorders>
          </w:tcPr>
          <w:p w14:paraId="2B494C03"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Średnica znamionowa rury, mm</w:t>
            </w:r>
          </w:p>
        </w:tc>
        <w:tc>
          <w:tcPr>
            <w:tcW w:w="730" w:type="dxa"/>
            <w:tcBorders>
              <w:top w:val="single" w:sz="4" w:space="0" w:color="000000"/>
              <w:left w:val="single" w:sz="4" w:space="0" w:color="000000"/>
              <w:bottom w:val="single" w:sz="4" w:space="0" w:color="000000"/>
              <w:right w:val="single" w:sz="4" w:space="0" w:color="000000"/>
            </w:tcBorders>
          </w:tcPr>
          <w:p w14:paraId="35F5CAF5"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18</w:t>
            </w:r>
          </w:p>
        </w:tc>
        <w:tc>
          <w:tcPr>
            <w:tcW w:w="730" w:type="dxa"/>
            <w:tcBorders>
              <w:top w:val="single" w:sz="4" w:space="0" w:color="000000"/>
              <w:left w:val="single" w:sz="4" w:space="0" w:color="000000"/>
              <w:bottom w:val="single" w:sz="4" w:space="0" w:color="000000"/>
              <w:right w:val="single" w:sz="4" w:space="0" w:color="000000"/>
            </w:tcBorders>
          </w:tcPr>
          <w:p w14:paraId="3177F7DD"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21</w:t>
            </w:r>
          </w:p>
        </w:tc>
        <w:tc>
          <w:tcPr>
            <w:tcW w:w="730" w:type="dxa"/>
            <w:tcBorders>
              <w:top w:val="single" w:sz="4" w:space="0" w:color="000000"/>
              <w:left w:val="single" w:sz="4" w:space="0" w:color="000000"/>
              <w:bottom w:val="single" w:sz="4" w:space="0" w:color="000000"/>
              <w:right w:val="single" w:sz="4" w:space="0" w:color="000000"/>
            </w:tcBorders>
          </w:tcPr>
          <w:p w14:paraId="626CB179"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22</w:t>
            </w:r>
          </w:p>
        </w:tc>
        <w:tc>
          <w:tcPr>
            <w:tcW w:w="720" w:type="dxa"/>
            <w:tcBorders>
              <w:top w:val="single" w:sz="4" w:space="0" w:color="000000"/>
              <w:left w:val="single" w:sz="4" w:space="0" w:color="000000"/>
              <w:bottom w:val="single" w:sz="4" w:space="0" w:color="000000"/>
              <w:right w:val="single" w:sz="4" w:space="0" w:color="000000"/>
            </w:tcBorders>
          </w:tcPr>
          <w:p w14:paraId="7EE16723"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28</w:t>
            </w:r>
          </w:p>
        </w:tc>
        <w:tc>
          <w:tcPr>
            <w:tcW w:w="738" w:type="dxa"/>
            <w:tcBorders>
              <w:top w:val="single" w:sz="4" w:space="0" w:color="000000"/>
              <w:left w:val="single" w:sz="4" w:space="0" w:color="000000"/>
              <w:bottom w:val="single" w:sz="4" w:space="0" w:color="000000"/>
              <w:right w:val="single" w:sz="4" w:space="0" w:color="000000"/>
            </w:tcBorders>
          </w:tcPr>
          <w:p w14:paraId="283EB768"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37</w:t>
            </w:r>
          </w:p>
        </w:tc>
        <w:tc>
          <w:tcPr>
            <w:tcW w:w="664" w:type="dxa"/>
            <w:tcBorders>
              <w:top w:val="single" w:sz="4" w:space="0" w:color="000000"/>
              <w:left w:val="single" w:sz="4" w:space="0" w:color="000000"/>
              <w:bottom w:val="single" w:sz="4" w:space="0" w:color="000000"/>
              <w:right w:val="single" w:sz="4" w:space="0" w:color="000000"/>
            </w:tcBorders>
          </w:tcPr>
          <w:p w14:paraId="090ED6D8"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47</w:t>
            </w:r>
          </w:p>
        </w:tc>
      </w:tr>
      <w:tr w:rsidR="00C15727" w:rsidRPr="009D76DD" w14:paraId="6E1F6ECD" w14:textId="77777777" w:rsidTr="00815949">
        <w:trPr>
          <w:trHeight w:val="440"/>
        </w:trPr>
        <w:tc>
          <w:tcPr>
            <w:tcW w:w="4002" w:type="dxa"/>
            <w:tcBorders>
              <w:top w:val="single" w:sz="4" w:space="0" w:color="000000"/>
              <w:left w:val="single" w:sz="4" w:space="0" w:color="000000"/>
              <w:bottom w:val="single" w:sz="4" w:space="0" w:color="000000"/>
              <w:right w:val="single" w:sz="4" w:space="0" w:color="000000"/>
            </w:tcBorders>
          </w:tcPr>
          <w:p w14:paraId="64C5F394"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Promień łuku, mm</w:t>
            </w:r>
          </w:p>
        </w:tc>
        <w:tc>
          <w:tcPr>
            <w:tcW w:w="730" w:type="dxa"/>
            <w:tcBorders>
              <w:top w:val="single" w:sz="4" w:space="0" w:color="000000"/>
              <w:left w:val="single" w:sz="4" w:space="0" w:color="000000"/>
              <w:bottom w:val="single" w:sz="4" w:space="0" w:color="000000"/>
              <w:right w:val="single" w:sz="4" w:space="0" w:color="000000"/>
            </w:tcBorders>
          </w:tcPr>
          <w:p w14:paraId="191E532E"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190</w:t>
            </w:r>
          </w:p>
        </w:tc>
        <w:tc>
          <w:tcPr>
            <w:tcW w:w="730" w:type="dxa"/>
            <w:tcBorders>
              <w:top w:val="single" w:sz="4" w:space="0" w:color="000000"/>
              <w:left w:val="single" w:sz="4" w:space="0" w:color="000000"/>
              <w:bottom w:val="single" w:sz="4" w:space="0" w:color="000000"/>
              <w:right w:val="single" w:sz="4" w:space="0" w:color="000000"/>
            </w:tcBorders>
          </w:tcPr>
          <w:p w14:paraId="3B69BA18"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190</w:t>
            </w:r>
          </w:p>
        </w:tc>
        <w:tc>
          <w:tcPr>
            <w:tcW w:w="730" w:type="dxa"/>
            <w:tcBorders>
              <w:top w:val="single" w:sz="4" w:space="0" w:color="000000"/>
              <w:left w:val="single" w:sz="4" w:space="0" w:color="000000"/>
              <w:bottom w:val="single" w:sz="4" w:space="0" w:color="000000"/>
              <w:right w:val="single" w:sz="4" w:space="0" w:color="000000"/>
            </w:tcBorders>
          </w:tcPr>
          <w:p w14:paraId="6214EEE7"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250</w:t>
            </w:r>
          </w:p>
        </w:tc>
        <w:tc>
          <w:tcPr>
            <w:tcW w:w="720" w:type="dxa"/>
            <w:tcBorders>
              <w:top w:val="single" w:sz="4" w:space="0" w:color="000000"/>
              <w:left w:val="single" w:sz="4" w:space="0" w:color="000000"/>
              <w:bottom w:val="single" w:sz="4" w:space="0" w:color="000000"/>
              <w:right w:val="single" w:sz="4" w:space="0" w:color="000000"/>
            </w:tcBorders>
          </w:tcPr>
          <w:p w14:paraId="581DF8FF"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250</w:t>
            </w:r>
          </w:p>
        </w:tc>
        <w:tc>
          <w:tcPr>
            <w:tcW w:w="738" w:type="dxa"/>
            <w:tcBorders>
              <w:top w:val="single" w:sz="4" w:space="0" w:color="000000"/>
              <w:left w:val="single" w:sz="4" w:space="0" w:color="000000"/>
              <w:bottom w:val="single" w:sz="4" w:space="0" w:color="000000"/>
              <w:right w:val="single" w:sz="4" w:space="0" w:color="000000"/>
            </w:tcBorders>
          </w:tcPr>
          <w:p w14:paraId="10E629C1"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350</w:t>
            </w:r>
          </w:p>
        </w:tc>
        <w:tc>
          <w:tcPr>
            <w:tcW w:w="664" w:type="dxa"/>
            <w:tcBorders>
              <w:top w:val="single" w:sz="4" w:space="0" w:color="000000"/>
              <w:left w:val="single" w:sz="4" w:space="0" w:color="000000"/>
              <w:bottom w:val="single" w:sz="4" w:space="0" w:color="000000"/>
              <w:right w:val="single" w:sz="4" w:space="0" w:color="000000"/>
            </w:tcBorders>
          </w:tcPr>
          <w:p w14:paraId="68DC7FCB" w14:textId="77777777" w:rsidR="00C15727" w:rsidRPr="009D76DD" w:rsidRDefault="00C15727" w:rsidP="00815949">
            <w:pPr>
              <w:spacing w:after="0" w:line="276" w:lineRule="auto"/>
              <w:ind w:left="0" w:firstLine="0"/>
              <w:rPr>
                <w:rFonts w:asciiTheme="minorHAnsi" w:hAnsiTheme="minorHAnsi" w:cstheme="minorHAnsi"/>
                <w:sz w:val="22"/>
                <w:szCs w:val="22"/>
              </w:rPr>
            </w:pPr>
            <w:r w:rsidRPr="009D76DD">
              <w:rPr>
                <w:rFonts w:asciiTheme="minorHAnsi" w:hAnsiTheme="minorHAnsi" w:cstheme="minorHAnsi"/>
                <w:sz w:val="22"/>
                <w:szCs w:val="22"/>
              </w:rPr>
              <w:t>450</w:t>
            </w:r>
          </w:p>
        </w:tc>
      </w:tr>
    </w:tbl>
    <w:p w14:paraId="46EAA96E" w14:textId="77777777" w:rsidR="00C15727" w:rsidRPr="009D76DD" w:rsidRDefault="00C15727" w:rsidP="00C15727">
      <w:pPr>
        <w:spacing w:after="0" w:line="276" w:lineRule="auto"/>
        <w:ind w:left="9" w:right="10"/>
        <w:rPr>
          <w:rFonts w:asciiTheme="minorHAnsi" w:hAnsiTheme="minorHAnsi" w:cstheme="minorHAnsi"/>
          <w:sz w:val="22"/>
          <w:szCs w:val="22"/>
        </w:rPr>
      </w:pPr>
      <w:r w:rsidRPr="009D76DD">
        <w:rPr>
          <w:rFonts w:asciiTheme="minorHAnsi" w:hAnsiTheme="minorHAnsi" w:cstheme="minorHAnsi"/>
          <w:sz w:val="22"/>
          <w:szCs w:val="22"/>
        </w:rPr>
        <w:t>Instalacje wtynkowe.</w:t>
      </w:r>
    </w:p>
    <w:p w14:paraId="3372BDA6" w14:textId="1BA21332" w:rsidR="00C15727" w:rsidRPr="005D723D" w:rsidRDefault="00C15727" w:rsidP="00C15727">
      <w:pPr>
        <w:spacing w:after="0" w:line="276" w:lineRule="auto"/>
        <w:ind w:left="9" w:right="10"/>
        <w:rPr>
          <w:rFonts w:asciiTheme="minorHAnsi" w:hAnsiTheme="minorHAnsi" w:cstheme="minorHAnsi"/>
          <w:sz w:val="22"/>
          <w:szCs w:val="22"/>
          <w:u w:val="single"/>
        </w:rPr>
      </w:pPr>
      <w:r w:rsidRPr="005D723D">
        <w:rPr>
          <w:rFonts w:asciiTheme="minorHAnsi" w:hAnsiTheme="minorHAnsi" w:cstheme="minorHAnsi"/>
          <w:sz w:val="22"/>
          <w:szCs w:val="22"/>
          <w:u w:val="single"/>
        </w:rPr>
        <w:t>-</w:t>
      </w:r>
      <w:r w:rsidR="005D723D">
        <w:rPr>
          <w:rFonts w:asciiTheme="minorHAnsi" w:hAnsiTheme="minorHAnsi" w:cstheme="minorHAnsi"/>
          <w:sz w:val="22"/>
          <w:szCs w:val="22"/>
          <w:u w:val="single"/>
        </w:rPr>
        <w:t xml:space="preserve"> </w:t>
      </w:r>
      <w:r w:rsidRPr="005D723D">
        <w:rPr>
          <w:rFonts w:asciiTheme="minorHAnsi" w:hAnsiTheme="minorHAnsi" w:cstheme="minorHAnsi"/>
          <w:sz w:val="22"/>
          <w:szCs w:val="22"/>
          <w:u w:val="single"/>
        </w:rPr>
        <w:t>Mocowanie puszek.</w:t>
      </w:r>
    </w:p>
    <w:p w14:paraId="53E2573B" w14:textId="77777777" w:rsidR="00C15727" w:rsidRPr="009D76DD" w:rsidRDefault="00C15727" w:rsidP="005D723D">
      <w:pPr>
        <w:spacing w:after="0" w:line="276" w:lineRule="auto"/>
        <w:ind w:left="708" w:right="2"/>
        <w:rPr>
          <w:rFonts w:asciiTheme="minorHAnsi" w:hAnsiTheme="minorHAnsi" w:cstheme="minorHAnsi"/>
          <w:sz w:val="22"/>
          <w:szCs w:val="22"/>
        </w:rPr>
      </w:pPr>
      <w:r w:rsidRPr="009D76DD">
        <w:rPr>
          <w:rFonts w:asciiTheme="minorHAnsi" w:hAnsiTheme="minorHAnsi" w:cstheme="minorHAnsi"/>
          <w:sz w:val="22"/>
          <w:szCs w:val="22"/>
        </w:rPr>
        <w:t>Puszki należy osadzać na ścianach (przed ich tynkowaniem) w sposób trwały za pomocą kołków rozporowych lub klejenia. Na ścianach drewnianych puszki należy mocować pomocą wkrętów do drewna. Puszki po zamontowaniu należy przykryć pokrywami montażowymi. Możliwe jest stosowanie puszek i sprzętu instalacyjnego jak dla instalacji podtynkowej.</w:t>
      </w:r>
    </w:p>
    <w:p w14:paraId="2D3948AD" w14:textId="77777777" w:rsidR="00C15727" w:rsidRPr="009D76DD" w:rsidRDefault="00C15727" w:rsidP="00C15727">
      <w:pPr>
        <w:spacing w:after="0" w:line="276" w:lineRule="auto"/>
        <w:ind w:left="9" w:right="10"/>
        <w:rPr>
          <w:rFonts w:asciiTheme="minorHAnsi" w:hAnsiTheme="minorHAnsi" w:cstheme="minorHAnsi"/>
          <w:sz w:val="22"/>
          <w:szCs w:val="22"/>
        </w:rPr>
      </w:pPr>
      <w:r w:rsidRPr="009D76DD">
        <w:rPr>
          <w:rFonts w:asciiTheme="minorHAnsi" w:hAnsiTheme="minorHAnsi" w:cstheme="minorHAnsi"/>
          <w:sz w:val="22"/>
          <w:szCs w:val="22"/>
        </w:rPr>
        <w:t>-Układanie i mocowanie przewodów.</w:t>
      </w:r>
    </w:p>
    <w:p w14:paraId="09A5F150" w14:textId="77777777" w:rsidR="00C15727" w:rsidRPr="009D76DD" w:rsidRDefault="00C15727" w:rsidP="005D723D">
      <w:pPr>
        <w:spacing w:after="0" w:line="276" w:lineRule="auto"/>
        <w:ind w:left="708" w:right="2"/>
        <w:rPr>
          <w:rFonts w:asciiTheme="minorHAnsi" w:hAnsiTheme="minorHAnsi" w:cstheme="minorHAnsi"/>
          <w:sz w:val="22"/>
          <w:szCs w:val="22"/>
        </w:rPr>
      </w:pPr>
      <w:r w:rsidRPr="009D76DD">
        <w:rPr>
          <w:rFonts w:asciiTheme="minorHAnsi" w:hAnsiTheme="minorHAnsi" w:cstheme="minorHAnsi"/>
          <w:sz w:val="22"/>
          <w:szCs w:val="22"/>
        </w:rPr>
        <w:t>Instalacje wtynkowe należy wykonywać przewodami wtynkowymi. Dopuszcza się stosowanie przewodów wielożyłowych płaskich.</w:t>
      </w:r>
    </w:p>
    <w:p w14:paraId="3E274315" w14:textId="77777777" w:rsidR="00C15727" w:rsidRPr="009D76DD" w:rsidRDefault="00C15727" w:rsidP="005D723D">
      <w:pPr>
        <w:spacing w:after="0" w:line="276" w:lineRule="auto"/>
        <w:ind w:left="708" w:right="2"/>
        <w:rPr>
          <w:rFonts w:asciiTheme="minorHAnsi" w:hAnsiTheme="minorHAnsi" w:cstheme="minorHAnsi"/>
          <w:sz w:val="22"/>
          <w:szCs w:val="22"/>
        </w:rPr>
      </w:pPr>
      <w:r w:rsidRPr="009D76DD">
        <w:rPr>
          <w:rFonts w:asciiTheme="minorHAnsi" w:hAnsiTheme="minorHAnsi" w:cstheme="minorHAnsi"/>
          <w:sz w:val="22"/>
          <w:szCs w:val="22"/>
        </w:rPr>
        <w:t>Na podłożu z drewna lub innych materiałów palnych można układać przewody na warstwie zaprawy murarskiej grubości co najmniej 5 mm, oddzielającej przewód od ściany. Przewody mające dwie warstwy izolacji, tj. izolację każdej żyły oraz wspólną powłokę, można układać bezpośrednio na podłożu drewnianym lub z innego materiału palnego, jeżeli zabezpieczenie obwodu wynosi nie więcej niż 16 A.</w:t>
      </w:r>
    </w:p>
    <w:p w14:paraId="03455F3D" w14:textId="77777777" w:rsidR="00C15727" w:rsidRPr="009D76DD" w:rsidRDefault="00C15727" w:rsidP="005D723D">
      <w:pPr>
        <w:spacing w:after="0" w:line="276" w:lineRule="auto"/>
        <w:ind w:left="708" w:right="2"/>
        <w:rPr>
          <w:rFonts w:asciiTheme="minorHAnsi" w:hAnsiTheme="minorHAnsi" w:cstheme="minorHAnsi"/>
          <w:sz w:val="22"/>
          <w:szCs w:val="22"/>
        </w:rPr>
      </w:pPr>
      <w:r w:rsidRPr="009D76DD">
        <w:rPr>
          <w:rFonts w:asciiTheme="minorHAnsi" w:hAnsiTheme="minorHAnsi" w:cstheme="minorHAnsi"/>
          <w:sz w:val="22"/>
          <w:szCs w:val="22"/>
        </w:rPr>
        <w:t>Przewody wprowadzone do puszek powinny mieć nadwyżkę długości niezbędną do wykonania połączeń. Przewód neutralny powinien by ć nieco dłuższy niż przewody fazowe.</w:t>
      </w:r>
    </w:p>
    <w:p w14:paraId="3AB7D92F" w14:textId="77777777" w:rsidR="005D723D" w:rsidRDefault="00C15727" w:rsidP="00C15727">
      <w:pPr>
        <w:spacing w:after="0" w:line="276" w:lineRule="auto"/>
        <w:ind w:left="9" w:right="2"/>
        <w:rPr>
          <w:rFonts w:asciiTheme="minorHAnsi" w:hAnsiTheme="minorHAnsi" w:cstheme="minorHAnsi"/>
          <w:sz w:val="22"/>
          <w:szCs w:val="22"/>
        </w:rPr>
      </w:pPr>
      <w:r w:rsidRPr="009D76DD">
        <w:rPr>
          <w:rFonts w:asciiTheme="minorHAnsi" w:hAnsiTheme="minorHAnsi" w:cstheme="minorHAnsi"/>
          <w:sz w:val="22"/>
          <w:szCs w:val="22"/>
        </w:rPr>
        <w:t xml:space="preserve">-Podłoże do układania na nim przewodów powinno być gładkie. </w:t>
      </w:r>
    </w:p>
    <w:p w14:paraId="59D26E4D" w14:textId="2E7151C9" w:rsidR="00C15727" w:rsidRPr="009D76DD" w:rsidRDefault="00C15727" w:rsidP="005D723D">
      <w:pPr>
        <w:spacing w:after="0" w:line="276" w:lineRule="auto"/>
        <w:ind w:left="708" w:right="2"/>
        <w:rPr>
          <w:rFonts w:asciiTheme="minorHAnsi" w:hAnsiTheme="minorHAnsi" w:cstheme="minorHAnsi"/>
          <w:sz w:val="22"/>
          <w:szCs w:val="22"/>
        </w:rPr>
      </w:pPr>
      <w:r w:rsidRPr="009D76DD">
        <w:rPr>
          <w:rFonts w:asciiTheme="minorHAnsi" w:hAnsiTheme="minorHAnsi" w:cstheme="minorHAnsi"/>
          <w:sz w:val="22"/>
          <w:szCs w:val="22"/>
        </w:rPr>
        <w:t xml:space="preserve">Przewody należy mocować do podłoża za pomocą klamerek. Dopuszcza się również mocowanie za pomocą gwoździków wbijanych w mostek przewodu. 2.6.2.7. Mocowanie klamerkami lub gwoździkami należy wykonywać w odstępach </w:t>
      </w:r>
      <w:r w:rsidRPr="009D76DD">
        <w:rPr>
          <w:rFonts w:asciiTheme="minorHAnsi" w:hAnsiTheme="minorHAnsi" w:cstheme="minorHAnsi"/>
          <w:sz w:val="22"/>
          <w:szCs w:val="22"/>
        </w:rPr>
        <w:tab/>
        <w:t>około 50 cm, wbijając je tak, aby nie uszkodzić izolacji żył przewodu.</w:t>
      </w:r>
      <w:r w:rsidR="005D723D">
        <w:rPr>
          <w:rFonts w:asciiTheme="minorHAnsi" w:hAnsiTheme="minorHAnsi" w:cstheme="minorHAnsi"/>
          <w:sz w:val="22"/>
          <w:szCs w:val="22"/>
        </w:rPr>
        <w:t xml:space="preserve"> </w:t>
      </w:r>
      <w:r w:rsidRPr="009D76DD">
        <w:rPr>
          <w:rFonts w:asciiTheme="minorHAnsi" w:hAnsiTheme="minorHAnsi" w:cstheme="minorHAnsi"/>
          <w:sz w:val="22"/>
          <w:szCs w:val="22"/>
        </w:rPr>
        <w:t>Zabrania się zaginania gwoździków na przewodzie.</w:t>
      </w:r>
    </w:p>
    <w:p w14:paraId="78DE6AAB" w14:textId="5E7A598B" w:rsidR="00C15727" w:rsidRPr="009D76DD" w:rsidRDefault="00C15727" w:rsidP="00FA155B">
      <w:pPr>
        <w:spacing w:after="0" w:line="276" w:lineRule="auto"/>
        <w:ind w:left="709" w:right="2" w:hanging="705"/>
        <w:rPr>
          <w:rFonts w:asciiTheme="minorHAnsi" w:hAnsiTheme="minorHAnsi" w:cstheme="minorHAnsi"/>
          <w:sz w:val="22"/>
          <w:szCs w:val="22"/>
        </w:rPr>
      </w:pPr>
      <w:r w:rsidRPr="009D76DD">
        <w:rPr>
          <w:rFonts w:asciiTheme="minorHAnsi" w:hAnsiTheme="minorHAnsi" w:cstheme="minorHAnsi"/>
          <w:sz w:val="22"/>
          <w:szCs w:val="22"/>
        </w:rPr>
        <w:t>- Do puszek należy wprowadzać tylko te przewody, które wymagają łączenia w puszce; pozostałe przewody należy prowadzić obok puszki.</w:t>
      </w:r>
      <w:r w:rsidR="00FA155B">
        <w:rPr>
          <w:rFonts w:asciiTheme="minorHAnsi" w:hAnsiTheme="minorHAnsi" w:cstheme="minorHAnsi"/>
          <w:sz w:val="22"/>
          <w:szCs w:val="22"/>
        </w:rPr>
        <w:t xml:space="preserve"> </w:t>
      </w:r>
      <w:r w:rsidRPr="009D76DD">
        <w:rPr>
          <w:rFonts w:asciiTheme="minorHAnsi" w:hAnsiTheme="minorHAnsi" w:cstheme="minorHAnsi"/>
          <w:sz w:val="22"/>
          <w:szCs w:val="22"/>
        </w:rPr>
        <w:t xml:space="preserve"> Przed tynkowaniem końce przewodów należy zwinąć w luźny krążek i włożyć do puszek, a puszki zakryć pokrywami lub w inny sposób zabezpieczyć przed zatynkowaniem.</w:t>
      </w:r>
    </w:p>
    <w:p w14:paraId="07AF1524" w14:textId="77777777" w:rsidR="00C15727" w:rsidRPr="009D76DD" w:rsidRDefault="00C15727" w:rsidP="00FA155B">
      <w:pPr>
        <w:spacing w:after="0" w:line="276" w:lineRule="auto"/>
        <w:ind w:left="709" w:right="2" w:hanging="705"/>
        <w:rPr>
          <w:rFonts w:asciiTheme="minorHAnsi" w:hAnsiTheme="minorHAnsi" w:cstheme="minorHAnsi"/>
          <w:sz w:val="22"/>
          <w:szCs w:val="22"/>
        </w:rPr>
      </w:pPr>
      <w:r w:rsidRPr="009D76DD">
        <w:rPr>
          <w:rFonts w:asciiTheme="minorHAnsi" w:hAnsiTheme="minorHAnsi" w:cstheme="minorHAnsi"/>
          <w:sz w:val="22"/>
          <w:szCs w:val="22"/>
        </w:rPr>
        <w:t>-Zabrania się układania przewodów bezpośrednio na betonie, w warstwie wyrównawczej podłogi, w złączach płyt itp. Bez stosowania osłon w postaci rur.</w:t>
      </w:r>
    </w:p>
    <w:p w14:paraId="62CAB2A9" w14:textId="77777777" w:rsidR="00C15727" w:rsidRPr="009D76DD" w:rsidRDefault="00C15727" w:rsidP="00FA155B">
      <w:pPr>
        <w:spacing w:after="0" w:line="276" w:lineRule="auto"/>
        <w:ind w:left="709" w:right="2" w:hanging="705"/>
        <w:rPr>
          <w:rFonts w:asciiTheme="minorHAnsi" w:hAnsiTheme="minorHAnsi" w:cstheme="minorHAnsi"/>
          <w:sz w:val="22"/>
          <w:szCs w:val="22"/>
        </w:rPr>
      </w:pPr>
      <w:r w:rsidRPr="009D76DD">
        <w:rPr>
          <w:rFonts w:asciiTheme="minorHAnsi" w:hAnsiTheme="minorHAnsi" w:cstheme="minorHAnsi"/>
          <w:sz w:val="22"/>
          <w:szCs w:val="22"/>
        </w:rPr>
        <w:t>Przygotowanie końców żył i łączenie przewodów.</w:t>
      </w:r>
    </w:p>
    <w:p w14:paraId="1534DA29" w14:textId="77777777" w:rsidR="00C15727" w:rsidRPr="009D76DD" w:rsidRDefault="00C15727" w:rsidP="00FA155B">
      <w:pPr>
        <w:spacing w:after="0" w:line="276" w:lineRule="auto"/>
        <w:ind w:left="709" w:right="2" w:hanging="705"/>
        <w:rPr>
          <w:rFonts w:asciiTheme="minorHAnsi" w:hAnsiTheme="minorHAnsi" w:cstheme="minorHAnsi"/>
          <w:sz w:val="22"/>
          <w:szCs w:val="22"/>
        </w:rPr>
      </w:pPr>
      <w:r w:rsidRPr="009D76DD">
        <w:rPr>
          <w:rFonts w:asciiTheme="minorHAnsi" w:hAnsiTheme="minorHAnsi" w:cstheme="minorHAnsi"/>
          <w:sz w:val="22"/>
          <w:szCs w:val="22"/>
        </w:rPr>
        <w:t>-Łączenie przewodów w instalacjach elektrycznych wnętrzowych należy wykonywać w sprzęcie i osprzęcie instalacyjnym i w odbiornikach. Nie wolno stosować połączeń skręconych. W przypadku gdy odbiorniki elektryczne mają wyprowadzone fabrycznie na zewnątrz przewody, a samo ich przyłączenie do instalacji nie zostało opracowane w projekcie, sposób przyłączenia należy uzgodnić z projektantem lub kompetentnym przedstawicielem inwestora.</w:t>
      </w:r>
    </w:p>
    <w:p w14:paraId="27A2056D" w14:textId="77777777" w:rsidR="00C15727" w:rsidRPr="009D76DD" w:rsidRDefault="00C15727" w:rsidP="00FA155B">
      <w:pPr>
        <w:spacing w:after="0" w:line="276" w:lineRule="auto"/>
        <w:ind w:left="709" w:right="2" w:hanging="705"/>
        <w:rPr>
          <w:rFonts w:asciiTheme="minorHAnsi" w:hAnsiTheme="minorHAnsi" w:cstheme="minorHAnsi"/>
          <w:sz w:val="22"/>
          <w:szCs w:val="22"/>
        </w:rPr>
      </w:pPr>
      <w:r w:rsidRPr="009D76DD">
        <w:rPr>
          <w:rFonts w:asciiTheme="minorHAnsi" w:hAnsiTheme="minorHAnsi" w:cstheme="minorHAnsi"/>
          <w:sz w:val="22"/>
          <w:szCs w:val="22"/>
        </w:rPr>
        <w:t>Przewody muszą być ułożone swobodnie i nie mogą być narażone na naciągi i dodatkowe naprężenia.</w:t>
      </w:r>
    </w:p>
    <w:p w14:paraId="0DB6F8B9" w14:textId="77777777" w:rsidR="00C15727" w:rsidRPr="009D76DD" w:rsidRDefault="00C15727" w:rsidP="00FA155B">
      <w:pPr>
        <w:spacing w:after="0" w:line="276" w:lineRule="auto"/>
        <w:ind w:left="709" w:right="2" w:hanging="705"/>
        <w:rPr>
          <w:rFonts w:asciiTheme="minorHAnsi" w:hAnsiTheme="minorHAnsi" w:cstheme="minorHAnsi"/>
          <w:sz w:val="22"/>
          <w:szCs w:val="22"/>
        </w:rPr>
      </w:pPr>
      <w:r w:rsidRPr="009D76DD">
        <w:rPr>
          <w:rFonts w:asciiTheme="minorHAnsi" w:hAnsiTheme="minorHAnsi" w:cstheme="minorHAnsi"/>
          <w:sz w:val="22"/>
          <w:szCs w:val="22"/>
        </w:rPr>
        <w:t>Do danego zacisku należy przyłączać przewody o rodzaju wykonania, przekroju i w liczbie, do jakich zacisk ten jest przystosowany.</w:t>
      </w:r>
    </w:p>
    <w:p w14:paraId="3F7087AE" w14:textId="77777777" w:rsidR="00C15727" w:rsidRPr="009D76DD" w:rsidRDefault="00C15727" w:rsidP="00C15727">
      <w:pPr>
        <w:spacing w:after="0" w:line="276" w:lineRule="auto"/>
        <w:ind w:left="9" w:right="2"/>
        <w:rPr>
          <w:rFonts w:asciiTheme="minorHAnsi" w:hAnsiTheme="minorHAnsi" w:cstheme="minorHAnsi"/>
          <w:sz w:val="22"/>
          <w:szCs w:val="22"/>
        </w:rPr>
      </w:pPr>
      <w:r w:rsidRPr="009D76DD">
        <w:rPr>
          <w:rFonts w:asciiTheme="minorHAnsi" w:hAnsiTheme="minorHAnsi" w:cstheme="minorHAnsi"/>
          <w:sz w:val="22"/>
          <w:szCs w:val="22"/>
        </w:rPr>
        <w:lastRenderedPageBreak/>
        <w:t>W przypadku stosowania zacisków, do których przewody są przyłączane za pomocą oczek, pomiędzy oczkiem a nakrętką oraz pomiędzy oczkami powinny znajdować się podkładki metalowe, zabezpieczone przed korozją w sposób umożliwiający przepływ prądu.</w:t>
      </w:r>
    </w:p>
    <w:p w14:paraId="5B11FA12" w14:textId="77777777" w:rsidR="00C15727" w:rsidRPr="009D76DD" w:rsidRDefault="00C15727" w:rsidP="00C15727">
      <w:pPr>
        <w:spacing w:after="0" w:line="276" w:lineRule="auto"/>
        <w:ind w:left="9" w:right="10"/>
        <w:rPr>
          <w:rFonts w:asciiTheme="minorHAnsi" w:hAnsiTheme="minorHAnsi" w:cstheme="minorHAnsi"/>
          <w:sz w:val="22"/>
          <w:szCs w:val="22"/>
        </w:rPr>
      </w:pPr>
      <w:r w:rsidRPr="009D76DD">
        <w:rPr>
          <w:rFonts w:asciiTheme="minorHAnsi" w:hAnsiTheme="minorHAnsi" w:cstheme="minorHAnsi"/>
          <w:sz w:val="22"/>
          <w:szCs w:val="22"/>
        </w:rPr>
        <w:t>-Długość odizolowanej żyły przewodu powinna zapewniać prawidłowe przyłączenie.</w:t>
      </w:r>
    </w:p>
    <w:p w14:paraId="5BB378E7" w14:textId="77777777" w:rsidR="00C15727" w:rsidRPr="009D76DD" w:rsidRDefault="00C15727" w:rsidP="00C15727">
      <w:pPr>
        <w:spacing w:after="0" w:line="276" w:lineRule="auto"/>
        <w:ind w:left="9" w:right="103"/>
        <w:rPr>
          <w:rFonts w:asciiTheme="minorHAnsi" w:hAnsiTheme="minorHAnsi" w:cstheme="minorHAnsi"/>
          <w:sz w:val="22"/>
          <w:szCs w:val="22"/>
        </w:rPr>
      </w:pPr>
      <w:r w:rsidRPr="009D76DD">
        <w:rPr>
          <w:rFonts w:asciiTheme="minorHAnsi" w:hAnsiTheme="minorHAnsi" w:cstheme="minorHAnsi"/>
          <w:sz w:val="22"/>
          <w:szCs w:val="22"/>
        </w:rPr>
        <w:t>Zdejmowanie izolacji i oczyszczenie przewodu nie może powodować uszkodzeń mechanicznych. W przypadku stosowania żył ocynowanych proces czyszczenia nie powinien uszkadzać warstwy cyny. Końce przewodów miedzianych z żyłami wielodrutowymi (linek) powinny być zabezpieczone zaprasowanymi tulejkami lub ocynowane (zaleca się stosowanie takich tulejek zamiast cynowania). odprowadzającymi wykonanymi drutem Fe -Zn fi 8 mm.</w:t>
      </w:r>
    </w:p>
    <w:p w14:paraId="0F321322" w14:textId="77777777" w:rsidR="00C15727" w:rsidRPr="00FA155B" w:rsidRDefault="00C15727" w:rsidP="007305EC">
      <w:pPr>
        <w:pStyle w:val="Nagwek2"/>
        <w:numPr>
          <w:ilvl w:val="0"/>
          <w:numId w:val="61"/>
        </w:numPr>
      </w:pPr>
      <w:r w:rsidRPr="00FA155B">
        <w:t>ODBIÓR ROBÓT</w:t>
      </w:r>
    </w:p>
    <w:p w14:paraId="0F14B155" w14:textId="77777777" w:rsidR="00C15727" w:rsidRPr="009D76DD" w:rsidRDefault="00C15727" w:rsidP="00C15727">
      <w:pPr>
        <w:spacing w:after="0" w:line="276" w:lineRule="auto"/>
        <w:ind w:left="-1" w:right="10" w:firstLine="720"/>
        <w:rPr>
          <w:rFonts w:asciiTheme="minorHAnsi" w:hAnsiTheme="minorHAnsi" w:cstheme="minorHAnsi"/>
          <w:sz w:val="22"/>
          <w:szCs w:val="22"/>
        </w:rPr>
      </w:pPr>
      <w:r w:rsidRPr="009D76DD">
        <w:rPr>
          <w:rFonts w:asciiTheme="minorHAnsi" w:hAnsiTheme="minorHAnsi" w:cstheme="minorHAnsi"/>
          <w:sz w:val="22"/>
          <w:szCs w:val="22"/>
        </w:rPr>
        <w:t>Ogólne zasady odbioru robót i ich przejęcia podano w Wymaganiach ogólnych. Odbiór należy wykonać zgodnie z Warunkami Technicznymi Wykonania i Odbioru Robót Budowlano-Montażowych.</w:t>
      </w:r>
    </w:p>
    <w:p w14:paraId="27E3C347" w14:textId="77777777" w:rsidR="00C15727" w:rsidRPr="009D76DD" w:rsidRDefault="00C15727" w:rsidP="00C15727">
      <w:pPr>
        <w:spacing w:after="0" w:line="276" w:lineRule="auto"/>
        <w:ind w:left="9" w:right="1"/>
        <w:rPr>
          <w:rFonts w:asciiTheme="minorHAnsi" w:hAnsiTheme="minorHAnsi" w:cstheme="minorHAnsi"/>
          <w:sz w:val="22"/>
          <w:szCs w:val="22"/>
        </w:rPr>
      </w:pPr>
      <w:r w:rsidRPr="009D76DD">
        <w:rPr>
          <w:rFonts w:asciiTheme="minorHAnsi" w:hAnsiTheme="minorHAnsi" w:cstheme="minorHAnsi"/>
          <w:sz w:val="22"/>
          <w:szCs w:val="22"/>
        </w:rPr>
        <w:t xml:space="preserve"> Odbiór instalacji i rozruch urządzeń zostanie przeprowadzony w oparciu o "Instalacje odbiorcze w obiektach budowlanych - sprawdzenia odbiorcze" PN-IEC 60364-6-61 :2000.</w:t>
      </w:r>
    </w:p>
    <w:p w14:paraId="67C73383" w14:textId="77777777" w:rsidR="00C15727" w:rsidRPr="009D76DD" w:rsidRDefault="00C15727" w:rsidP="00C15727">
      <w:pPr>
        <w:spacing w:after="0" w:line="276" w:lineRule="auto"/>
        <w:ind w:left="9" w:right="4"/>
        <w:rPr>
          <w:rFonts w:asciiTheme="minorHAnsi" w:hAnsiTheme="minorHAnsi" w:cstheme="minorHAnsi"/>
          <w:sz w:val="22"/>
          <w:szCs w:val="22"/>
        </w:rPr>
      </w:pPr>
      <w:r w:rsidRPr="009D76DD">
        <w:rPr>
          <w:rFonts w:asciiTheme="minorHAnsi" w:eastAsia="Times New Roman" w:hAnsiTheme="minorHAnsi" w:cstheme="minorHAnsi"/>
          <w:sz w:val="22"/>
          <w:szCs w:val="22"/>
        </w:rPr>
        <w:t>Zgodność instalacji z techniczną dokumentacją przetargową, z załącznikami do niej i z normami oraz rysunkami instalacji zostanie sprawdzona przy okazji kontroli całości instalacji.</w:t>
      </w:r>
    </w:p>
    <w:p w14:paraId="601015AF" w14:textId="28A16251" w:rsidR="00C15727" w:rsidRPr="00FA155B" w:rsidRDefault="00C15727" w:rsidP="007305EC">
      <w:pPr>
        <w:pStyle w:val="Nagwek2"/>
        <w:numPr>
          <w:ilvl w:val="0"/>
          <w:numId w:val="61"/>
        </w:numPr>
      </w:pPr>
      <w:r w:rsidRPr="00FA155B">
        <w:t>PODSTAWY P</w:t>
      </w:r>
      <w:r w:rsidR="007305EC" w:rsidRPr="00FA155B">
        <w:t>Ł</w:t>
      </w:r>
      <w:r w:rsidRPr="00FA155B">
        <w:t>ATNO</w:t>
      </w:r>
      <w:r w:rsidR="007305EC" w:rsidRPr="00FA155B">
        <w:t>Ś</w:t>
      </w:r>
      <w:r w:rsidRPr="00FA155B">
        <w:t>CI</w:t>
      </w:r>
    </w:p>
    <w:p w14:paraId="641CC665" w14:textId="77777777" w:rsidR="00C15727" w:rsidRPr="009D76DD" w:rsidRDefault="00C15727" w:rsidP="00C15727">
      <w:pPr>
        <w:spacing w:after="0" w:line="276" w:lineRule="auto"/>
        <w:ind w:left="744" w:right="4"/>
        <w:rPr>
          <w:rFonts w:asciiTheme="minorHAnsi" w:hAnsiTheme="minorHAnsi" w:cstheme="minorHAnsi"/>
          <w:sz w:val="22"/>
          <w:szCs w:val="22"/>
        </w:rPr>
      </w:pPr>
      <w:r w:rsidRPr="009D76DD">
        <w:rPr>
          <w:rFonts w:asciiTheme="minorHAnsi" w:eastAsia="Times New Roman" w:hAnsiTheme="minorHAnsi" w:cstheme="minorHAnsi"/>
          <w:sz w:val="22"/>
          <w:szCs w:val="22"/>
        </w:rPr>
        <w:t>Wymagania dotyczące płatności zostaną uszczegółowione w umowie.</w:t>
      </w:r>
    </w:p>
    <w:p w14:paraId="3EF3F924" w14:textId="77777777" w:rsidR="00C15727" w:rsidRPr="00FA155B" w:rsidRDefault="00C15727" w:rsidP="007305EC">
      <w:pPr>
        <w:pStyle w:val="Nagwek2"/>
        <w:numPr>
          <w:ilvl w:val="0"/>
          <w:numId w:val="61"/>
        </w:numPr>
      </w:pPr>
      <w:r w:rsidRPr="00FA155B">
        <w:t>DOKUMENTY ODNIESIENIA</w:t>
      </w:r>
    </w:p>
    <w:p w14:paraId="30A9BBDC" w14:textId="77777777" w:rsidR="00C15727" w:rsidRPr="009D76DD" w:rsidRDefault="00C15727" w:rsidP="00C15727">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PN-EN 12464-1:2004 Światło i oświetlenie - oświetlenie miejsc pracy – część I: Miejsca pracy we wnętrzach</w:t>
      </w:r>
    </w:p>
    <w:p w14:paraId="7A98C255"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PN-EN 50172:2005 Systemy awaryjnego oświetlenia ewakuacyjnego</w:t>
      </w:r>
    </w:p>
    <w:p w14:paraId="516427CC"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PN-EN 1838:2005 Zastosowania oświetlenia Oświetlenie awaryjne</w:t>
      </w:r>
    </w:p>
    <w:p w14:paraId="0A578CC3"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PN-IEC 60364-1:2000 Instalacje elektryczne w obiektach budowlanych. Zakres przedmiot i wymagania podstawowe.</w:t>
      </w:r>
    </w:p>
    <w:p w14:paraId="5BBFCB89"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PN-IEC 60364-3:2000 Instalacje elektryczne w obiektach budowlanych. Ustalenie ogólnych charakterystyk.</w:t>
      </w:r>
    </w:p>
    <w:p w14:paraId="67F03789"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PN-IEC 60364-4-41:2000 Instalacje elektryczne w obiektach budowlanych .Ochrona dla zapewnienia bezpieczeństwa. Ochrona przeciwporażeniowa,</w:t>
      </w:r>
    </w:p>
    <w:p w14:paraId="058F6AC6"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PN-IEC 60364-4-42:1999 Instalacje elektryczne w obiektach budowlanych .Ochrona dla zapewnienia bezpieczeństwa. Ochrona przed skutkami oddziaływania cieplnego.</w:t>
      </w:r>
    </w:p>
    <w:p w14:paraId="69FFE5E6"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PN-IEC 60364-4-43:1999 Instalacje elektryczne w obiektach budowlanych .Ochrona dla zapewnienia bezpieczeństwa. Ochrona przed prądem przetężeniowym.</w:t>
      </w:r>
    </w:p>
    <w:p w14:paraId="19239CB2"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PN-IEC 60364-4-443:1999 Instalacje elektryczne w obiektach budowlanych .Ochrona dla zapewnienia bezpieczeństwa. Ochrona przed przepięciami atmosferycznymi i łączeniowymi. PN-IEC 60364-4-47:2001 Instalacje elektryczne w obiektach budowlanych .Ochrona dla zapewnienia bezpieczeństwa. Stosowanie środków ochrony zapewniających bezpieczeństwo. Środki ochrony przed porażeniem prądem elektrycznym.</w:t>
      </w:r>
    </w:p>
    <w:p w14:paraId="063F20F9"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PN-IEC 60364-4-473:1999 Instalacje elektryczne w obiektach budowlanych .Ochrona dla zapewnienia bezpieczeństwa. Stosowanie środków ochrony zapewniających bezpieczeństwo. Środki ochrony przed prądem przetężeniowym.</w:t>
      </w:r>
    </w:p>
    <w:p w14:paraId="3EE0AECC"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PN-IEC 60364-4-482:1999 Instalacje elektryczne w obiektach budowlanych .Ochrona dla zapewnienia bezpieczeństwa. Dobór środków ochrony w zależności od wpływów zewnętrznych. Ochrona przeciwpożarowa.</w:t>
      </w:r>
    </w:p>
    <w:p w14:paraId="4C9EA6BE"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lastRenderedPageBreak/>
        <w:t xml:space="preserve">PN-IEC 60364-5-52 2002 Instalacje elektryczne w obiektach budowlanych. Dobór i montaż wyposażenia elektrycznego. </w:t>
      </w:r>
      <w:proofErr w:type="spellStart"/>
      <w:r w:rsidRPr="009D76DD">
        <w:rPr>
          <w:rFonts w:asciiTheme="minorHAnsi" w:hAnsiTheme="minorHAnsi" w:cstheme="minorHAnsi"/>
          <w:sz w:val="22"/>
          <w:szCs w:val="22"/>
        </w:rPr>
        <w:t>Oprzewodowanie</w:t>
      </w:r>
      <w:proofErr w:type="spellEnd"/>
      <w:r w:rsidRPr="009D76DD">
        <w:rPr>
          <w:rFonts w:asciiTheme="minorHAnsi" w:hAnsiTheme="minorHAnsi" w:cstheme="minorHAnsi"/>
          <w:sz w:val="22"/>
          <w:szCs w:val="22"/>
        </w:rPr>
        <w:t>.</w:t>
      </w:r>
    </w:p>
    <w:p w14:paraId="7D6FB0AB"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PN-IEC 60364-5-523 2001 Instalacje elektryczne w obiektach budowlanych. Dobór montaż wyposażenia elektrycznego. Obciążalność prądowa długotrwała przewodów.</w:t>
      </w:r>
    </w:p>
    <w:p w14:paraId="40D994AB"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PN-IEC 60364-5-53 2000 Instalacje elektryczne w obiektach budowlanych. Dobór i montaż wyposażenia elektrycznego. Aparatura rozdzielcza i sterownicza.</w:t>
      </w:r>
    </w:p>
    <w:p w14:paraId="76294A65"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PN-IEC 60364-5-54 1999 Instalacje elektryczne w obiektach budowlanych. Dobór i montaż wyposażenia elektrycznego. Uziemienia i przewody ochronne.</w:t>
      </w:r>
    </w:p>
    <w:p w14:paraId="29180293"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PN-IEC 60364-6-61 2000 Instalacje elektryczne w obiektach budowlanych. Sprawdzenia odbiorcze.</w:t>
      </w:r>
    </w:p>
    <w:p w14:paraId="19277AE0"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PN-IEC 60364-7-701 1999 Instalacje elektryczne w obiektach budowlanych. Wymagania dotyczące specjalnych instalacji lub lokalizacji. Pomieszczenia wyposażone w wannę lub/basen natryskowy.</w:t>
      </w:r>
    </w:p>
    <w:p w14:paraId="1AA1A311"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PN-EN 60439-3:2002 Rozdzielnice i sterownice niskonapięciowe. Wymagania dotyczące niskonapięciowych rozdzielnic i sterownic przeznaczonych do instalowania w miejscach dostępnych do użytkowania przez osoby niewykwalifikowane. Rozdzielnice tablicowe.</w:t>
      </w:r>
    </w:p>
    <w:p w14:paraId="45F985C9"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 xml:space="preserve">PN-EN-45014:1993 Ogólne kryteria dotyczące deklaracji zgodności wydawanej przez dostawców (wprowadzona do obowiązkowego stosowania na mocy art. 20 ust.1 w związku z art.19 ust.3 </w:t>
      </w:r>
    </w:p>
    <w:p w14:paraId="108E5C38"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 xml:space="preserve">ustawy z dnia 3 kwietnia 1993r.o normalizacji Dz. U. Nr 55, poz.251 z </w:t>
      </w:r>
      <w:proofErr w:type="spellStart"/>
      <w:r w:rsidRPr="009D76DD">
        <w:rPr>
          <w:rFonts w:asciiTheme="minorHAnsi" w:hAnsiTheme="minorHAnsi" w:cstheme="minorHAnsi"/>
          <w:sz w:val="22"/>
          <w:szCs w:val="22"/>
        </w:rPr>
        <w:t>późn</w:t>
      </w:r>
      <w:proofErr w:type="spellEnd"/>
      <w:r w:rsidRPr="009D76DD">
        <w:rPr>
          <w:rFonts w:asciiTheme="minorHAnsi" w:hAnsiTheme="minorHAnsi" w:cstheme="minorHAnsi"/>
          <w:sz w:val="22"/>
          <w:szCs w:val="22"/>
        </w:rPr>
        <w:t>. zm.) PN-76/E-05125 Elektroenergetyczne i sygnalizacyjne linie kablowe.</w:t>
      </w:r>
    </w:p>
    <w:p w14:paraId="40748EE9"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PN-EN-62305-1 Ochrona odgromowa Część 1 Zasady ogólne.</w:t>
      </w:r>
    </w:p>
    <w:p w14:paraId="529B4DD2"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PN-EN-62305-2 Ochrona odgromowa Część 2 Zarządzanie ryzykiem</w:t>
      </w:r>
    </w:p>
    <w:p w14:paraId="2B054E94"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PN-EN-62305-2 Ochrona odgromowa Część 3: Uszkodzenia fizyczne obiektów i zagrożenie życia</w:t>
      </w:r>
    </w:p>
    <w:p w14:paraId="05A43CB7" w14:textId="77777777" w:rsidR="00C15727" w:rsidRPr="009D76DD" w:rsidRDefault="00C15727" w:rsidP="007305EC">
      <w:pPr>
        <w:spacing w:after="0" w:line="276" w:lineRule="auto"/>
        <w:ind w:left="284" w:right="10"/>
        <w:rPr>
          <w:rFonts w:asciiTheme="minorHAnsi" w:hAnsiTheme="minorHAnsi" w:cstheme="minorHAnsi"/>
          <w:sz w:val="22"/>
          <w:szCs w:val="22"/>
        </w:rPr>
      </w:pPr>
      <w:r w:rsidRPr="009D76DD">
        <w:rPr>
          <w:rFonts w:asciiTheme="minorHAnsi" w:hAnsiTheme="minorHAnsi" w:cstheme="minorHAnsi"/>
          <w:sz w:val="22"/>
          <w:szCs w:val="22"/>
        </w:rPr>
        <w:t>Ochrona odgromowa obiektów budowlanych .Zasady ogólne .</w:t>
      </w:r>
    </w:p>
    <w:p w14:paraId="76737B69" w14:textId="77777777" w:rsidR="00C15727" w:rsidRPr="009D76DD" w:rsidRDefault="00C15727" w:rsidP="00C15727">
      <w:pPr>
        <w:spacing w:after="0" w:line="276" w:lineRule="auto"/>
        <w:ind w:left="9" w:right="2"/>
        <w:rPr>
          <w:rFonts w:asciiTheme="minorHAnsi" w:hAnsiTheme="minorHAnsi" w:cstheme="minorHAnsi"/>
          <w:sz w:val="22"/>
          <w:szCs w:val="22"/>
        </w:rPr>
      </w:pPr>
      <w:r w:rsidRPr="009D76DD">
        <w:rPr>
          <w:rFonts w:asciiTheme="minorHAnsi" w:hAnsiTheme="minorHAnsi" w:cstheme="minorHAnsi"/>
          <w:sz w:val="22"/>
          <w:szCs w:val="22"/>
        </w:rPr>
        <w:t xml:space="preserve">Rozporządzenie Ministra Transportu , Budownictwa i Gospodarki </w:t>
      </w:r>
      <w:proofErr w:type="spellStart"/>
      <w:r w:rsidRPr="009D76DD">
        <w:rPr>
          <w:rFonts w:asciiTheme="minorHAnsi" w:hAnsiTheme="minorHAnsi" w:cstheme="minorHAnsi"/>
          <w:sz w:val="22"/>
          <w:szCs w:val="22"/>
        </w:rPr>
        <w:t>Morskej</w:t>
      </w:r>
      <w:proofErr w:type="spellEnd"/>
      <w:r w:rsidRPr="009D76DD">
        <w:rPr>
          <w:rFonts w:asciiTheme="minorHAnsi" w:hAnsiTheme="minorHAnsi" w:cstheme="minorHAnsi"/>
          <w:sz w:val="22"/>
          <w:szCs w:val="22"/>
        </w:rPr>
        <w:t xml:space="preserve"> z dnia 22 listopada 2012 r. zmieniające rozporządzenie w sprawie warunków technicznych użytkowania budynków mieszkalnych. (Dz. U., </w:t>
      </w:r>
      <w:proofErr w:type="spellStart"/>
      <w:r w:rsidRPr="009D76DD">
        <w:rPr>
          <w:rFonts w:asciiTheme="minorHAnsi" w:hAnsiTheme="minorHAnsi" w:cstheme="minorHAnsi"/>
          <w:sz w:val="22"/>
          <w:szCs w:val="22"/>
        </w:rPr>
        <w:t>poz</w:t>
      </w:r>
      <w:proofErr w:type="spellEnd"/>
      <w:r w:rsidRPr="009D76DD">
        <w:rPr>
          <w:rFonts w:asciiTheme="minorHAnsi" w:hAnsiTheme="minorHAnsi" w:cstheme="minorHAnsi"/>
          <w:sz w:val="22"/>
          <w:szCs w:val="22"/>
        </w:rPr>
        <w:t xml:space="preserve"> 1289 z listopada 2012 roku);</w:t>
      </w:r>
    </w:p>
    <w:p w14:paraId="4752517F" w14:textId="77777777" w:rsidR="00C15727" w:rsidRPr="009D76DD" w:rsidRDefault="00C15727" w:rsidP="00C15727">
      <w:pPr>
        <w:spacing w:after="0" w:line="276" w:lineRule="auto"/>
        <w:ind w:left="9" w:right="1"/>
        <w:rPr>
          <w:rFonts w:asciiTheme="minorHAnsi" w:hAnsiTheme="minorHAnsi" w:cstheme="minorHAnsi"/>
          <w:sz w:val="22"/>
          <w:szCs w:val="22"/>
        </w:rPr>
      </w:pPr>
      <w:r w:rsidRPr="009D76DD">
        <w:rPr>
          <w:rFonts w:asciiTheme="minorHAnsi" w:hAnsiTheme="minorHAnsi" w:cstheme="minorHAnsi"/>
          <w:sz w:val="22"/>
          <w:szCs w:val="22"/>
        </w:rPr>
        <w:t>Instrukcje producentów.</w:t>
      </w:r>
    </w:p>
    <w:p w14:paraId="3C0D53C6" w14:textId="77777777" w:rsidR="00C15727" w:rsidRPr="009D76DD" w:rsidRDefault="00C15727" w:rsidP="00C15727">
      <w:pPr>
        <w:spacing w:after="0" w:line="276" w:lineRule="auto"/>
        <w:ind w:left="-1" w:right="10" w:firstLine="720"/>
        <w:rPr>
          <w:rFonts w:asciiTheme="minorHAnsi" w:hAnsiTheme="minorHAnsi" w:cstheme="minorHAnsi"/>
          <w:sz w:val="22"/>
          <w:szCs w:val="22"/>
        </w:rPr>
      </w:pPr>
      <w:r w:rsidRPr="009D76DD">
        <w:rPr>
          <w:rFonts w:asciiTheme="minorHAnsi" w:hAnsiTheme="minorHAnsi" w:cstheme="minorHAnsi"/>
          <w:sz w:val="22"/>
          <w:szCs w:val="22"/>
        </w:rPr>
        <w:t>Nie wymienienie tytułu jakiejkolwiek dziedziny, grupy, podgrupy, dokumentu odniesienia nie zwalnia Wykonawcy od obowiązku stosowania wymogów określonych prawem polskim. Wykonawca będzie przestrzegał praw autorskich i patentowych. Jest zobowiązany do odpowiedzialności za spełnienie wszystkich wymagań prawnych w odniesieniu do używanych opatentowanych urządzeń lub metod.</w:t>
      </w:r>
    </w:p>
    <w:p w14:paraId="325EE96E" w14:textId="77777777" w:rsidR="009A2CB0" w:rsidRPr="009D76DD" w:rsidRDefault="009A2CB0">
      <w:pPr>
        <w:spacing w:after="160" w:line="278" w:lineRule="auto"/>
        <w:ind w:left="0" w:firstLine="0"/>
        <w:rPr>
          <w:rFonts w:asciiTheme="minorHAnsi" w:hAnsiTheme="minorHAnsi" w:cstheme="minorHAnsi"/>
          <w:sz w:val="22"/>
        </w:rPr>
      </w:pPr>
    </w:p>
    <w:sectPr w:rsidR="009A2CB0" w:rsidRPr="009D76DD" w:rsidSect="00D05BBE">
      <w:pgSz w:w="11906" w:h="16838"/>
      <w:pgMar w:top="993" w:right="991" w:bottom="993" w:left="141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38A"/>
    <w:multiLevelType w:val="hybridMultilevel"/>
    <w:tmpl w:val="B82AB8D8"/>
    <w:lvl w:ilvl="0" w:tplc="04150011">
      <w:start w:val="1"/>
      <w:numFmt w:val="decimal"/>
      <w:lvlText w:val="%1)"/>
      <w:lvlJc w:val="left"/>
      <w:pPr>
        <w:ind w:left="268"/>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06A2213"/>
    <w:multiLevelType w:val="hybridMultilevel"/>
    <w:tmpl w:val="D1ECC74C"/>
    <w:lvl w:ilvl="0" w:tplc="2166B090">
      <w:start w:val="1"/>
      <w:numFmt w:val="lowerLetter"/>
      <w:lvlText w:val="%1)"/>
      <w:lvlJc w:val="left"/>
      <w:pPr>
        <w:ind w:left="1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1" w:tplc="2F94B072">
      <w:start w:val="1"/>
      <w:numFmt w:val="lowerLetter"/>
      <w:lvlText w:val="%2"/>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83B0725E">
      <w:start w:val="1"/>
      <w:numFmt w:val="lowerRoman"/>
      <w:lvlText w:val="%3"/>
      <w:lvlJc w:val="left"/>
      <w:pPr>
        <w:ind w:left="1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2438F3FC">
      <w:start w:val="1"/>
      <w:numFmt w:val="decimal"/>
      <w:lvlText w:val="%4"/>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CBC272EA">
      <w:start w:val="1"/>
      <w:numFmt w:val="lowerLetter"/>
      <w:lvlText w:val="%5"/>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EABCCD40">
      <w:start w:val="1"/>
      <w:numFmt w:val="lowerRoman"/>
      <w:lvlText w:val="%6"/>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B4A46AF8">
      <w:start w:val="1"/>
      <w:numFmt w:val="decimal"/>
      <w:lvlText w:val="%7"/>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373679FA">
      <w:start w:val="1"/>
      <w:numFmt w:val="lowerLetter"/>
      <w:lvlText w:val="%8"/>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D970274A">
      <w:start w:val="1"/>
      <w:numFmt w:val="lowerRoman"/>
      <w:lvlText w:val="%9"/>
      <w:lvlJc w:val="left"/>
      <w:pPr>
        <w:ind w:left="61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2" w15:restartNumberingAfterBreak="0">
    <w:nsid w:val="009A4D81"/>
    <w:multiLevelType w:val="multilevel"/>
    <w:tmpl w:val="8AECE1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lvlText w:val="%4)"/>
      <w:lvlJc w:val="left"/>
      <w:pPr>
        <w:ind w:left="720" w:hanging="36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12D3CD1"/>
    <w:multiLevelType w:val="multilevel"/>
    <w:tmpl w:val="9A1A78E6"/>
    <w:lvl w:ilvl="0">
      <w:start w:val="8"/>
      <w:numFmt w:val="decimal"/>
      <w:lvlText w:val="%1."/>
      <w:lvlJc w:val="left"/>
      <w:pPr>
        <w:ind w:left="360" w:hanging="360"/>
      </w:pPr>
      <w:rPr>
        <w:rFonts w:hint="default"/>
        <w:sz w:val="24"/>
      </w:rPr>
    </w:lvl>
    <w:lvl w:ilvl="1">
      <w:start w:val="1"/>
      <w:numFmt w:val="decimal"/>
      <w:lvlText w:val="%1.%2."/>
      <w:lvlJc w:val="left"/>
      <w:pPr>
        <w:ind w:left="1299" w:hanging="360"/>
      </w:pPr>
      <w:rPr>
        <w:rFonts w:hint="default"/>
        <w:sz w:val="24"/>
      </w:rPr>
    </w:lvl>
    <w:lvl w:ilvl="2">
      <w:start w:val="1"/>
      <w:numFmt w:val="decimal"/>
      <w:lvlText w:val="%1.%2.%3."/>
      <w:lvlJc w:val="left"/>
      <w:pPr>
        <w:ind w:left="2598" w:hanging="720"/>
      </w:pPr>
      <w:rPr>
        <w:rFonts w:hint="default"/>
        <w:sz w:val="24"/>
      </w:rPr>
    </w:lvl>
    <w:lvl w:ilvl="3">
      <w:start w:val="1"/>
      <w:numFmt w:val="decimal"/>
      <w:lvlText w:val="%1.%2.%3.%4."/>
      <w:lvlJc w:val="left"/>
      <w:pPr>
        <w:ind w:left="3537" w:hanging="720"/>
      </w:pPr>
      <w:rPr>
        <w:rFonts w:hint="default"/>
        <w:sz w:val="24"/>
      </w:rPr>
    </w:lvl>
    <w:lvl w:ilvl="4">
      <w:start w:val="1"/>
      <w:numFmt w:val="decimal"/>
      <w:lvlText w:val="%1.%2.%3.%4.%5."/>
      <w:lvlJc w:val="left"/>
      <w:pPr>
        <w:ind w:left="4836" w:hanging="1080"/>
      </w:pPr>
      <w:rPr>
        <w:rFonts w:hint="default"/>
        <w:sz w:val="24"/>
      </w:rPr>
    </w:lvl>
    <w:lvl w:ilvl="5">
      <w:start w:val="1"/>
      <w:numFmt w:val="decimal"/>
      <w:lvlText w:val="%1.%2.%3.%4.%5.%6."/>
      <w:lvlJc w:val="left"/>
      <w:pPr>
        <w:ind w:left="5775" w:hanging="1080"/>
      </w:pPr>
      <w:rPr>
        <w:rFonts w:hint="default"/>
        <w:sz w:val="24"/>
      </w:rPr>
    </w:lvl>
    <w:lvl w:ilvl="6">
      <w:start w:val="1"/>
      <w:numFmt w:val="decimal"/>
      <w:lvlText w:val="%1.%2.%3.%4.%5.%6.%7."/>
      <w:lvlJc w:val="left"/>
      <w:pPr>
        <w:ind w:left="7074" w:hanging="1440"/>
      </w:pPr>
      <w:rPr>
        <w:rFonts w:hint="default"/>
        <w:sz w:val="24"/>
      </w:rPr>
    </w:lvl>
    <w:lvl w:ilvl="7">
      <w:start w:val="1"/>
      <w:numFmt w:val="decimal"/>
      <w:lvlText w:val="%1.%2.%3.%4.%5.%6.%7.%8."/>
      <w:lvlJc w:val="left"/>
      <w:pPr>
        <w:ind w:left="8013" w:hanging="1440"/>
      </w:pPr>
      <w:rPr>
        <w:rFonts w:hint="default"/>
        <w:sz w:val="24"/>
      </w:rPr>
    </w:lvl>
    <w:lvl w:ilvl="8">
      <w:start w:val="1"/>
      <w:numFmt w:val="decimal"/>
      <w:lvlText w:val="%1.%2.%3.%4.%5.%6.%7.%8.%9."/>
      <w:lvlJc w:val="left"/>
      <w:pPr>
        <w:ind w:left="9312" w:hanging="1800"/>
      </w:pPr>
      <w:rPr>
        <w:rFonts w:hint="default"/>
        <w:sz w:val="24"/>
      </w:rPr>
    </w:lvl>
  </w:abstractNum>
  <w:abstractNum w:abstractNumId="4" w15:restartNumberingAfterBreak="0">
    <w:nsid w:val="05FE1F09"/>
    <w:multiLevelType w:val="hybridMultilevel"/>
    <w:tmpl w:val="B3428A8C"/>
    <w:lvl w:ilvl="0" w:tplc="9BB62E24">
      <w:start w:val="1"/>
      <w:numFmt w:val="bullet"/>
      <w:lvlText w:val="-"/>
      <w:lvlJc w:val="left"/>
      <w:pPr>
        <w:ind w:left="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E1AE672">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EB820F8">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17A6E6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7E03CEA">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870268E">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6329F5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D109AD6">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BACE31E">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62A2B6C"/>
    <w:multiLevelType w:val="hybridMultilevel"/>
    <w:tmpl w:val="83106E4C"/>
    <w:lvl w:ilvl="0" w:tplc="95461820">
      <w:start w:val="1"/>
      <w:numFmt w:val="lowerLetter"/>
      <w:lvlText w:val="%1)"/>
      <w:lvlJc w:val="left"/>
      <w:pPr>
        <w:ind w:left="588" w:hanging="360"/>
      </w:pPr>
      <w:rPr>
        <w:rFonts w:hint="default"/>
      </w:rPr>
    </w:lvl>
    <w:lvl w:ilvl="1" w:tplc="B0E24396">
      <w:start w:val="1"/>
      <w:numFmt w:val="decimal"/>
      <w:lvlText w:val="%2."/>
      <w:lvlJc w:val="left"/>
      <w:pPr>
        <w:ind w:left="1308" w:hanging="360"/>
      </w:pPr>
      <w:rPr>
        <w:rFonts w:hint="default"/>
      </w:rPr>
    </w:lvl>
    <w:lvl w:ilvl="2" w:tplc="0415001B" w:tentative="1">
      <w:start w:val="1"/>
      <w:numFmt w:val="lowerRoman"/>
      <w:lvlText w:val="%3."/>
      <w:lvlJc w:val="right"/>
      <w:pPr>
        <w:ind w:left="2028" w:hanging="180"/>
      </w:pPr>
    </w:lvl>
    <w:lvl w:ilvl="3" w:tplc="0415000F" w:tentative="1">
      <w:start w:val="1"/>
      <w:numFmt w:val="decimal"/>
      <w:lvlText w:val="%4."/>
      <w:lvlJc w:val="left"/>
      <w:pPr>
        <w:ind w:left="2748" w:hanging="360"/>
      </w:pPr>
    </w:lvl>
    <w:lvl w:ilvl="4" w:tplc="04150019" w:tentative="1">
      <w:start w:val="1"/>
      <w:numFmt w:val="lowerLetter"/>
      <w:lvlText w:val="%5."/>
      <w:lvlJc w:val="left"/>
      <w:pPr>
        <w:ind w:left="3468" w:hanging="360"/>
      </w:pPr>
    </w:lvl>
    <w:lvl w:ilvl="5" w:tplc="0415001B" w:tentative="1">
      <w:start w:val="1"/>
      <w:numFmt w:val="lowerRoman"/>
      <w:lvlText w:val="%6."/>
      <w:lvlJc w:val="right"/>
      <w:pPr>
        <w:ind w:left="4188" w:hanging="180"/>
      </w:pPr>
    </w:lvl>
    <w:lvl w:ilvl="6" w:tplc="0415000F" w:tentative="1">
      <w:start w:val="1"/>
      <w:numFmt w:val="decimal"/>
      <w:lvlText w:val="%7."/>
      <w:lvlJc w:val="left"/>
      <w:pPr>
        <w:ind w:left="4908" w:hanging="360"/>
      </w:pPr>
    </w:lvl>
    <w:lvl w:ilvl="7" w:tplc="04150019" w:tentative="1">
      <w:start w:val="1"/>
      <w:numFmt w:val="lowerLetter"/>
      <w:lvlText w:val="%8."/>
      <w:lvlJc w:val="left"/>
      <w:pPr>
        <w:ind w:left="5628" w:hanging="360"/>
      </w:pPr>
    </w:lvl>
    <w:lvl w:ilvl="8" w:tplc="0415001B" w:tentative="1">
      <w:start w:val="1"/>
      <w:numFmt w:val="lowerRoman"/>
      <w:lvlText w:val="%9."/>
      <w:lvlJc w:val="right"/>
      <w:pPr>
        <w:ind w:left="6348" w:hanging="180"/>
      </w:pPr>
    </w:lvl>
  </w:abstractNum>
  <w:abstractNum w:abstractNumId="6" w15:restartNumberingAfterBreak="0">
    <w:nsid w:val="06A46AC5"/>
    <w:multiLevelType w:val="multilevel"/>
    <w:tmpl w:val="2AF68C1C"/>
    <w:lvl w:ilvl="0">
      <w:start w:val="1"/>
      <w:numFmt w:val="decimal"/>
      <w:lvlText w:val="%1."/>
      <w:lvlJc w:val="left"/>
      <w:pPr>
        <w:ind w:left="338"/>
      </w:pPr>
      <w:rPr>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84"/>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7" w15:restartNumberingAfterBreak="0">
    <w:nsid w:val="06C86471"/>
    <w:multiLevelType w:val="multilevel"/>
    <w:tmpl w:val="5BA89B6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4"/>
        <w:szCs w:val="28"/>
      </w:rPr>
    </w:lvl>
    <w:lvl w:ilvl="2">
      <w:start w:val="1"/>
      <w:numFmt w:val="decimal"/>
      <w:isLgl/>
      <w:lvlText w:val="%1.%2.%3."/>
      <w:lvlJc w:val="left"/>
      <w:pPr>
        <w:ind w:left="1080" w:hanging="720"/>
      </w:pPr>
      <w:rPr>
        <w:rFonts w:hint="default"/>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6CA2A37"/>
    <w:multiLevelType w:val="hybridMultilevel"/>
    <w:tmpl w:val="6144CCA0"/>
    <w:lvl w:ilvl="0" w:tplc="BF84DE32">
      <w:start w:val="1"/>
      <w:numFmt w:val="bullet"/>
      <w:lvlText w:val="-"/>
      <w:lvlJc w:val="left"/>
      <w:pPr>
        <w:ind w:left="8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E7435E2">
      <w:start w:val="1"/>
      <w:numFmt w:val="bullet"/>
      <w:lvlText w:val="o"/>
      <w:lvlJc w:val="left"/>
      <w:pPr>
        <w:ind w:left="12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B604544">
      <w:start w:val="1"/>
      <w:numFmt w:val="bullet"/>
      <w:lvlText w:val="▪"/>
      <w:lvlJc w:val="left"/>
      <w:pPr>
        <w:ind w:left="198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7D439A8">
      <w:start w:val="1"/>
      <w:numFmt w:val="bullet"/>
      <w:lvlText w:val="•"/>
      <w:lvlJc w:val="left"/>
      <w:pPr>
        <w:ind w:left="270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FE28C38">
      <w:start w:val="1"/>
      <w:numFmt w:val="bullet"/>
      <w:lvlText w:val="o"/>
      <w:lvlJc w:val="left"/>
      <w:pPr>
        <w:ind w:left="342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1F46118">
      <w:start w:val="1"/>
      <w:numFmt w:val="bullet"/>
      <w:lvlText w:val="▪"/>
      <w:lvlJc w:val="left"/>
      <w:pPr>
        <w:ind w:left="41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F8CF8FA">
      <w:start w:val="1"/>
      <w:numFmt w:val="bullet"/>
      <w:lvlText w:val="•"/>
      <w:lvlJc w:val="left"/>
      <w:pPr>
        <w:ind w:left="48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3A81E3C">
      <w:start w:val="1"/>
      <w:numFmt w:val="bullet"/>
      <w:lvlText w:val="o"/>
      <w:lvlJc w:val="left"/>
      <w:pPr>
        <w:ind w:left="558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7F0192E">
      <w:start w:val="1"/>
      <w:numFmt w:val="bullet"/>
      <w:lvlText w:val="▪"/>
      <w:lvlJc w:val="left"/>
      <w:pPr>
        <w:ind w:left="630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9DD01F0"/>
    <w:multiLevelType w:val="multilevel"/>
    <w:tmpl w:val="B2F87B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F2171"/>
    <w:multiLevelType w:val="multilevel"/>
    <w:tmpl w:val="285EF200"/>
    <w:lvl w:ilvl="0">
      <w:start w:val="3"/>
      <w:numFmt w:val="decimal"/>
      <w:lvlText w:val="%1."/>
      <w:lvlJc w:val="left"/>
      <w:pPr>
        <w:ind w:left="360" w:hanging="360"/>
      </w:pPr>
      <w:rPr>
        <w:rFonts w:hint="default"/>
      </w:rPr>
    </w:lvl>
    <w:lvl w:ilvl="1">
      <w:start w:val="1"/>
      <w:numFmt w:val="decimal"/>
      <w:lvlText w:val="%1.%2."/>
      <w:lvlJc w:val="left"/>
      <w:pPr>
        <w:ind w:left="1461" w:hanging="720"/>
      </w:pPr>
      <w:rPr>
        <w:rFonts w:hint="default"/>
      </w:rPr>
    </w:lvl>
    <w:lvl w:ilvl="2">
      <w:start w:val="1"/>
      <w:numFmt w:val="decimal"/>
      <w:lvlText w:val="%1.%2.%3."/>
      <w:lvlJc w:val="left"/>
      <w:pPr>
        <w:ind w:left="2202" w:hanging="720"/>
      </w:pPr>
      <w:rPr>
        <w:rFonts w:hint="default"/>
      </w:rPr>
    </w:lvl>
    <w:lvl w:ilvl="3">
      <w:start w:val="1"/>
      <w:numFmt w:val="decimal"/>
      <w:lvlText w:val="%1.%2.%3.%4."/>
      <w:lvlJc w:val="left"/>
      <w:pPr>
        <w:ind w:left="3303" w:hanging="1080"/>
      </w:pPr>
      <w:rPr>
        <w:rFonts w:hint="default"/>
      </w:rPr>
    </w:lvl>
    <w:lvl w:ilvl="4">
      <w:start w:val="1"/>
      <w:numFmt w:val="decimal"/>
      <w:lvlText w:val="%1.%2.%3.%4.%5."/>
      <w:lvlJc w:val="left"/>
      <w:pPr>
        <w:ind w:left="4044" w:hanging="1080"/>
      </w:pPr>
      <w:rPr>
        <w:rFonts w:hint="default"/>
      </w:rPr>
    </w:lvl>
    <w:lvl w:ilvl="5">
      <w:start w:val="1"/>
      <w:numFmt w:val="decimal"/>
      <w:lvlText w:val="%1.%2.%3.%4.%5.%6."/>
      <w:lvlJc w:val="left"/>
      <w:pPr>
        <w:ind w:left="5145" w:hanging="1440"/>
      </w:pPr>
      <w:rPr>
        <w:rFonts w:hint="default"/>
      </w:rPr>
    </w:lvl>
    <w:lvl w:ilvl="6">
      <w:start w:val="1"/>
      <w:numFmt w:val="decimal"/>
      <w:lvlText w:val="%1.%2.%3.%4.%5.%6.%7."/>
      <w:lvlJc w:val="left"/>
      <w:pPr>
        <w:ind w:left="5886" w:hanging="1440"/>
      </w:pPr>
      <w:rPr>
        <w:rFonts w:hint="default"/>
      </w:rPr>
    </w:lvl>
    <w:lvl w:ilvl="7">
      <w:start w:val="1"/>
      <w:numFmt w:val="decimal"/>
      <w:lvlText w:val="%1.%2.%3.%4.%5.%6.%7.%8."/>
      <w:lvlJc w:val="left"/>
      <w:pPr>
        <w:ind w:left="6987" w:hanging="1800"/>
      </w:pPr>
      <w:rPr>
        <w:rFonts w:hint="default"/>
      </w:rPr>
    </w:lvl>
    <w:lvl w:ilvl="8">
      <w:start w:val="1"/>
      <w:numFmt w:val="decimal"/>
      <w:lvlText w:val="%1.%2.%3.%4.%5.%6.%7.%8.%9."/>
      <w:lvlJc w:val="left"/>
      <w:pPr>
        <w:ind w:left="7728" w:hanging="1800"/>
      </w:pPr>
      <w:rPr>
        <w:rFonts w:hint="default"/>
      </w:rPr>
    </w:lvl>
  </w:abstractNum>
  <w:abstractNum w:abstractNumId="11" w15:restartNumberingAfterBreak="0">
    <w:nsid w:val="1198163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33102D9"/>
    <w:multiLevelType w:val="multilevel"/>
    <w:tmpl w:val="BB425F4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3CA583A"/>
    <w:multiLevelType w:val="hybridMultilevel"/>
    <w:tmpl w:val="0232A33C"/>
    <w:lvl w:ilvl="0" w:tplc="E846553A">
      <w:start w:val="8"/>
      <w:numFmt w:val="decimal"/>
      <w:lvlText w:val="%1."/>
      <w:lvlJc w:val="left"/>
      <w:pPr>
        <w:ind w:left="33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1" w:tplc="F7809DE2">
      <w:start w:val="1"/>
      <w:numFmt w:val="lowerLetter"/>
      <w:lvlText w:val="%2"/>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8BDAD42A">
      <w:start w:val="1"/>
      <w:numFmt w:val="lowerRoman"/>
      <w:lvlText w:val="%3"/>
      <w:lvlJc w:val="left"/>
      <w:pPr>
        <w:ind w:left="1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E41225CC">
      <w:start w:val="1"/>
      <w:numFmt w:val="decimal"/>
      <w:lvlText w:val="%4"/>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4CDAD570">
      <w:start w:val="1"/>
      <w:numFmt w:val="lowerLetter"/>
      <w:lvlText w:val="%5"/>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D1286EFE">
      <w:start w:val="1"/>
      <w:numFmt w:val="lowerRoman"/>
      <w:lvlText w:val="%6"/>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726C1978">
      <w:start w:val="1"/>
      <w:numFmt w:val="decimal"/>
      <w:lvlText w:val="%7"/>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9424ADE4">
      <w:start w:val="1"/>
      <w:numFmt w:val="lowerLetter"/>
      <w:lvlText w:val="%8"/>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9DB478FA">
      <w:start w:val="1"/>
      <w:numFmt w:val="lowerRoman"/>
      <w:lvlText w:val="%9"/>
      <w:lvlJc w:val="left"/>
      <w:pPr>
        <w:ind w:left="61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14" w15:restartNumberingAfterBreak="0">
    <w:nsid w:val="178D3514"/>
    <w:multiLevelType w:val="hybridMultilevel"/>
    <w:tmpl w:val="FAB6C04C"/>
    <w:lvl w:ilvl="0" w:tplc="ADF897DE">
      <w:start w:val="1"/>
      <w:numFmt w:val="decimal"/>
      <w:lvlText w:val="%1)"/>
      <w:lvlJc w:val="left"/>
      <w:pPr>
        <w:ind w:left="6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5987888">
      <w:start w:val="1"/>
      <w:numFmt w:val="lowerLetter"/>
      <w:lvlText w:val="%2"/>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C48F810">
      <w:start w:val="1"/>
      <w:numFmt w:val="lowerRoman"/>
      <w:lvlText w:val="%3"/>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D607136">
      <w:start w:val="1"/>
      <w:numFmt w:val="decimal"/>
      <w:lvlText w:val="%4"/>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D74DFEC">
      <w:start w:val="1"/>
      <w:numFmt w:val="lowerLetter"/>
      <w:lvlText w:val="%5"/>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D324114">
      <w:start w:val="1"/>
      <w:numFmt w:val="lowerRoman"/>
      <w:lvlText w:val="%6"/>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D9EA73E">
      <w:start w:val="1"/>
      <w:numFmt w:val="decimal"/>
      <w:lvlText w:val="%7"/>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8AE40DE">
      <w:start w:val="1"/>
      <w:numFmt w:val="lowerLetter"/>
      <w:lvlText w:val="%8"/>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8748856">
      <w:start w:val="1"/>
      <w:numFmt w:val="lowerRoman"/>
      <w:lvlText w:val="%9"/>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91C6DCA"/>
    <w:multiLevelType w:val="multilevel"/>
    <w:tmpl w:val="5C72DB6C"/>
    <w:lvl w:ilvl="0">
      <w:start w:val="5"/>
      <w:numFmt w:val="decimal"/>
      <w:lvlText w:val="%1."/>
      <w:lvlJc w:val="left"/>
      <w:pPr>
        <w:ind w:left="540" w:hanging="540"/>
      </w:pPr>
      <w:rPr>
        <w:rFonts w:hint="default"/>
      </w:rPr>
    </w:lvl>
    <w:lvl w:ilvl="1">
      <w:start w:val="2"/>
      <w:numFmt w:val="decimal"/>
      <w:lvlText w:val="%1.%2."/>
      <w:lvlJc w:val="left"/>
      <w:pPr>
        <w:ind w:left="714" w:hanging="540"/>
      </w:pPr>
      <w:rPr>
        <w:rFonts w:hint="default"/>
      </w:rPr>
    </w:lvl>
    <w:lvl w:ilvl="2">
      <w:start w:val="1"/>
      <w:numFmt w:val="decimal"/>
      <w:pStyle w:val="Nagwek3"/>
      <w:lvlText w:val="5.2.%3."/>
      <w:lvlJc w:val="left"/>
      <w:pPr>
        <w:ind w:left="360" w:hanging="36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16" w15:restartNumberingAfterBreak="0">
    <w:nsid w:val="1A9A409A"/>
    <w:multiLevelType w:val="hybridMultilevel"/>
    <w:tmpl w:val="51047F76"/>
    <w:lvl w:ilvl="0" w:tplc="04150019">
      <w:start w:val="1"/>
      <w:numFmt w:val="lowerLetter"/>
      <w:lvlText w:val="%1."/>
      <w:lvlJc w:val="left"/>
      <w:pPr>
        <w:ind w:left="628" w:hanging="360"/>
      </w:pPr>
    </w:lvl>
    <w:lvl w:ilvl="1" w:tplc="04150019" w:tentative="1">
      <w:start w:val="1"/>
      <w:numFmt w:val="lowerLetter"/>
      <w:lvlText w:val="%2."/>
      <w:lvlJc w:val="left"/>
      <w:pPr>
        <w:ind w:left="1348" w:hanging="360"/>
      </w:pPr>
    </w:lvl>
    <w:lvl w:ilvl="2" w:tplc="0415001B" w:tentative="1">
      <w:start w:val="1"/>
      <w:numFmt w:val="lowerRoman"/>
      <w:lvlText w:val="%3."/>
      <w:lvlJc w:val="right"/>
      <w:pPr>
        <w:ind w:left="2068" w:hanging="180"/>
      </w:pPr>
    </w:lvl>
    <w:lvl w:ilvl="3" w:tplc="0415000F" w:tentative="1">
      <w:start w:val="1"/>
      <w:numFmt w:val="decimal"/>
      <w:lvlText w:val="%4."/>
      <w:lvlJc w:val="left"/>
      <w:pPr>
        <w:ind w:left="2788" w:hanging="360"/>
      </w:pPr>
    </w:lvl>
    <w:lvl w:ilvl="4" w:tplc="04150019" w:tentative="1">
      <w:start w:val="1"/>
      <w:numFmt w:val="lowerLetter"/>
      <w:lvlText w:val="%5."/>
      <w:lvlJc w:val="left"/>
      <w:pPr>
        <w:ind w:left="3508" w:hanging="360"/>
      </w:pPr>
    </w:lvl>
    <w:lvl w:ilvl="5" w:tplc="0415001B" w:tentative="1">
      <w:start w:val="1"/>
      <w:numFmt w:val="lowerRoman"/>
      <w:lvlText w:val="%6."/>
      <w:lvlJc w:val="right"/>
      <w:pPr>
        <w:ind w:left="4228" w:hanging="180"/>
      </w:pPr>
    </w:lvl>
    <w:lvl w:ilvl="6" w:tplc="0415000F" w:tentative="1">
      <w:start w:val="1"/>
      <w:numFmt w:val="decimal"/>
      <w:lvlText w:val="%7."/>
      <w:lvlJc w:val="left"/>
      <w:pPr>
        <w:ind w:left="4948" w:hanging="360"/>
      </w:pPr>
    </w:lvl>
    <w:lvl w:ilvl="7" w:tplc="04150019" w:tentative="1">
      <w:start w:val="1"/>
      <w:numFmt w:val="lowerLetter"/>
      <w:lvlText w:val="%8."/>
      <w:lvlJc w:val="left"/>
      <w:pPr>
        <w:ind w:left="5668" w:hanging="360"/>
      </w:pPr>
    </w:lvl>
    <w:lvl w:ilvl="8" w:tplc="0415001B" w:tentative="1">
      <w:start w:val="1"/>
      <w:numFmt w:val="lowerRoman"/>
      <w:lvlText w:val="%9."/>
      <w:lvlJc w:val="right"/>
      <w:pPr>
        <w:ind w:left="6388" w:hanging="180"/>
      </w:pPr>
    </w:lvl>
  </w:abstractNum>
  <w:abstractNum w:abstractNumId="17" w15:restartNumberingAfterBreak="0">
    <w:nsid w:val="1CBD2571"/>
    <w:multiLevelType w:val="hybridMultilevel"/>
    <w:tmpl w:val="51802972"/>
    <w:lvl w:ilvl="0" w:tplc="B37C3B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E9E4BD8"/>
    <w:multiLevelType w:val="hybridMultilevel"/>
    <w:tmpl w:val="247C21A0"/>
    <w:lvl w:ilvl="0" w:tplc="B37C3BF6">
      <w:start w:val="1"/>
      <w:numFmt w:val="bullet"/>
      <w:lvlText w:val=""/>
      <w:lvlJc w:val="left"/>
      <w:pPr>
        <w:ind w:left="146"/>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3D37EE2"/>
    <w:multiLevelType w:val="hybridMultilevel"/>
    <w:tmpl w:val="0F56BB50"/>
    <w:lvl w:ilvl="0" w:tplc="697882CC">
      <w:start w:val="1"/>
      <w:numFmt w:val="bullet"/>
      <w:lvlText w:val="-"/>
      <w:lvlJc w:val="left"/>
      <w:pPr>
        <w:ind w:left="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8BC7BF0">
      <w:start w:val="1"/>
      <w:numFmt w:val="bullet"/>
      <w:lvlText w:val="o"/>
      <w:lvlJc w:val="left"/>
      <w:pPr>
        <w:ind w:left="1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5D0F9CA">
      <w:start w:val="1"/>
      <w:numFmt w:val="bullet"/>
      <w:lvlText w:val="▪"/>
      <w:lvlJc w:val="left"/>
      <w:pPr>
        <w:ind w:left="20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E38905E">
      <w:start w:val="1"/>
      <w:numFmt w:val="bullet"/>
      <w:lvlText w:val="•"/>
      <w:lvlJc w:val="left"/>
      <w:pPr>
        <w:ind w:left="2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E5E809E">
      <w:start w:val="1"/>
      <w:numFmt w:val="bullet"/>
      <w:lvlText w:val="o"/>
      <w:lvlJc w:val="left"/>
      <w:pPr>
        <w:ind w:left="3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516ED10">
      <w:start w:val="1"/>
      <w:numFmt w:val="bullet"/>
      <w:lvlText w:val="▪"/>
      <w:lvlJc w:val="left"/>
      <w:pPr>
        <w:ind w:left="4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904C8AA">
      <w:start w:val="1"/>
      <w:numFmt w:val="bullet"/>
      <w:lvlText w:val="•"/>
      <w:lvlJc w:val="left"/>
      <w:pPr>
        <w:ind w:left="49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9408588">
      <w:start w:val="1"/>
      <w:numFmt w:val="bullet"/>
      <w:lvlText w:val="o"/>
      <w:lvlJc w:val="left"/>
      <w:pPr>
        <w:ind w:left="56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784B52">
      <w:start w:val="1"/>
      <w:numFmt w:val="bullet"/>
      <w:lvlText w:val="▪"/>
      <w:lvlJc w:val="left"/>
      <w:pPr>
        <w:ind w:left="64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AAD688B"/>
    <w:multiLevelType w:val="multilevel"/>
    <w:tmpl w:val="A8F427CE"/>
    <w:lvl w:ilvl="0">
      <w:start w:val="1"/>
      <w:numFmt w:val="decimal"/>
      <w:lvlText w:val="%1."/>
      <w:lvlJc w:val="left"/>
      <w:pPr>
        <w:ind w:left="360" w:hanging="360"/>
      </w:pPr>
      <w:rPr>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hanging="432"/>
      </w:pPr>
      <w:rPr>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224" w:hanging="504"/>
      </w:pPr>
      <w:rPr>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1728" w:hanging="648"/>
      </w:pPr>
      <w:rPr>
        <w:b w:val="0"/>
        <w:i w:val="0"/>
        <w:strike w:val="0"/>
        <w:dstrike w:val="0"/>
        <w:color w:val="000000"/>
        <w:sz w:val="24"/>
        <w:szCs w:val="24"/>
        <w:u w:val="none" w:color="000000"/>
        <w:bdr w:val="none" w:sz="0" w:space="0" w:color="auto"/>
        <w:shd w:val="clear" w:color="auto" w:fill="auto"/>
        <w:vertAlign w:val="baseline"/>
      </w:rPr>
    </w:lvl>
    <w:lvl w:ilvl="4">
      <w:start w:val="1"/>
      <w:numFmt w:val="decimal"/>
      <w:lvlText w:val="%1.%2.%3.%4.%5."/>
      <w:lvlJc w:val="left"/>
      <w:pPr>
        <w:ind w:left="2232" w:hanging="792"/>
      </w:pPr>
      <w:rPr>
        <w:b w:val="0"/>
        <w:i w:val="0"/>
        <w:strike w:val="0"/>
        <w:dstrike w:val="0"/>
        <w:color w:val="000000"/>
        <w:sz w:val="24"/>
        <w:szCs w:val="24"/>
        <w:u w:val="none" w:color="000000"/>
        <w:bdr w:val="none" w:sz="0" w:space="0" w:color="auto"/>
        <w:shd w:val="clear" w:color="auto" w:fill="auto"/>
        <w:vertAlign w:val="baseline"/>
      </w:rPr>
    </w:lvl>
    <w:lvl w:ilvl="5">
      <w:start w:val="1"/>
      <w:numFmt w:val="decimal"/>
      <w:lvlText w:val="%1.%2.%3.%4.%5.%6."/>
      <w:lvlJc w:val="left"/>
      <w:pPr>
        <w:ind w:left="2736" w:hanging="936"/>
      </w:pPr>
      <w:rPr>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1.%2.%3.%4.%5.%6.%7."/>
      <w:lvlJc w:val="left"/>
      <w:pPr>
        <w:ind w:left="3240" w:hanging="1080"/>
      </w:pPr>
      <w:rPr>
        <w:b w:val="0"/>
        <w:i w:val="0"/>
        <w:strike w:val="0"/>
        <w:dstrike w:val="0"/>
        <w:color w:val="000000"/>
        <w:sz w:val="24"/>
        <w:szCs w:val="24"/>
        <w:u w:val="none" w:color="000000"/>
        <w:bdr w:val="none" w:sz="0" w:space="0" w:color="auto"/>
        <w:shd w:val="clear" w:color="auto" w:fill="auto"/>
        <w:vertAlign w:val="baseline"/>
      </w:rPr>
    </w:lvl>
    <w:lvl w:ilvl="7">
      <w:start w:val="1"/>
      <w:numFmt w:val="decimal"/>
      <w:lvlText w:val="%1.%2.%3.%4.%5.%6.%7.%8."/>
      <w:lvlJc w:val="left"/>
      <w:pPr>
        <w:ind w:left="3744" w:hanging="1224"/>
      </w:pPr>
      <w:rPr>
        <w:b w:val="0"/>
        <w:i w:val="0"/>
        <w:strike w:val="0"/>
        <w:dstrike w:val="0"/>
        <w:color w:val="000000"/>
        <w:sz w:val="24"/>
        <w:szCs w:val="24"/>
        <w:u w:val="none" w:color="000000"/>
        <w:bdr w:val="none" w:sz="0" w:space="0" w:color="auto"/>
        <w:shd w:val="clear" w:color="auto" w:fill="auto"/>
        <w:vertAlign w:val="baseline"/>
      </w:rPr>
    </w:lvl>
    <w:lvl w:ilvl="8">
      <w:start w:val="1"/>
      <w:numFmt w:val="decimal"/>
      <w:lvlText w:val="%1.%2.%3.%4.%5.%6.%7.%8.%9."/>
      <w:lvlJc w:val="left"/>
      <w:pPr>
        <w:ind w:left="4320" w:hanging="1440"/>
      </w:pPr>
      <w:rPr>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BF75FCA"/>
    <w:multiLevelType w:val="hybridMultilevel"/>
    <w:tmpl w:val="0494E7EC"/>
    <w:lvl w:ilvl="0" w:tplc="044A0920">
      <w:start w:val="1"/>
      <w:numFmt w:val="bullet"/>
      <w:lvlText w:val="-"/>
      <w:lvlJc w:val="left"/>
      <w:pPr>
        <w:ind w:left="2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528496">
      <w:start w:val="1"/>
      <w:numFmt w:val="bullet"/>
      <w:lvlText w:val="o"/>
      <w:lvlJc w:val="left"/>
      <w:pPr>
        <w:ind w:left="11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064DB76">
      <w:start w:val="1"/>
      <w:numFmt w:val="bullet"/>
      <w:lvlText w:val="▪"/>
      <w:lvlJc w:val="left"/>
      <w:pPr>
        <w:ind w:left="18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CCA7DB6">
      <w:start w:val="1"/>
      <w:numFmt w:val="bullet"/>
      <w:lvlText w:val="•"/>
      <w:lvlJc w:val="left"/>
      <w:pPr>
        <w:ind w:left="25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310B088">
      <w:start w:val="1"/>
      <w:numFmt w:val="bullet"/>
      <w:lvlText w:val="o"/>
      <w:lvlJc w:val="left"/>
      <w:pPr>
        <w:ind w:left="32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670DBCE">
      <w:start w:val="1"/>
      <w:numFmt w:val="bullet"/>
      <w:lvlText w:val="▪"/>
      <w:lvlJc w:val="left"/>
      <w:pPr>
        <w:ind w:left="40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82A2824">
      <w:start w:val="1"/>
      <w:numFmt w:val="bullet"/>
      <w:lvlText w:val="•"/>
      <w:lvlJc w:val="left"/>
      <w:pPr>
        <w:ind w:left="47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BBA29AA">
      <w:start w:val="1"/>
      <w:numFmt w:val="bullet"/>
      <w:lvlText w:val="o"/>
      <w:lvlJc w:val="left"/>
      <w:pPr>
        <w:ind w:left="54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E0A24E6">
      <w:start w:val="1"/>
      <w:numFmt w:val="bullet"/>
      <w:lvlText w:val="▪"/>
      <w:lvlJc w:val="left"/>
      <w:pPr>
        <w:ind w:left="61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1A66793"/>
    <w:multiLevelType w:val="multilevel"/>
    <w:tmpl w:val="6512C30E"/>
    <w:lvl w:ilvl="0">
      <w:start w:val="4"/>
      <w:numFmt w:val="decimal"/>
      <w:lvlText w:val="%1."/>
      <w:lvlJc w:val="left"/>
      <w:pPr>
        <w:ind w:left="360" w:hanging="360"/>
      </w:pPr>
      <w:rPr>
        <w:rFonts w:hint="default"/>
      </w:rPr>
    </w:lvl>
    <w:lvl w:ilvl="1">
      <w:start w:val="1"/>
      <w:numFmt w:val="decimal"/>
      <w:lvlText w:val="%1.%2."/>
      <w:lvlJc w:val="left"/>
      <w:pPr>
        <w:ind w:left="2181" w:hanging="720"/>
      </w:pPr>
      <w:rPr>
        <w:rFonts w:hint="default"/>
      </w:rPr>
    </w:lvl>
    <w:lvl w:ilvl="2">
      <w:start w:val="1"/>
      <w:numFmt w:val="decimal"/>
      <w:lvlText w:val="%1.%2.%3."/>
      <w:lvlJc w:val="left"/>
      <w:pPr>
        <w:ind w:left="3642" w:hanging="720"/>
      </w:pPr>
      <w:rPr>
        <w:rFonts w:hint="default"/>
      </w:rPr>
    </w:lvl>
    <w:lvl w:ilvl="3">
      <w:start w:val="1"/>
      <w:numFmt w:val="decimal"/>
      <w:lvlText w:val="%1.%2.%3.%4."/>
      <w:lvlJc w:val="left"/>
      <w:pPr>
        <w:ind w:left="5463" w:hanging="1080"/>
      </w:pPr>
      <w:rPr>
        <w:rFonts w:hint="default"/>
      </w:rPr>
    </w:lvl>
    <w:lvl w:ilvl="4">
      <w:start w:val="1"/>
      <w:numFmt w:val="decimal"/>
      <w:lvlText w:val="%1.%2.%3.%4.%5."/>
      <w:lvlJc w:val="left"/>
      <w:pPr>
        <w:ind w:left="6924" w:hanging="1080"/>
      </w:pPr>
      <w:rPr>
        <w:rFonts w:hint="default"/>
      </w:rPr>
    </w:lvl>
    <w:lvl w:ilvl="5">
      <w:start w:val="1"/>
      <w:numFmt w:val="decimal"/>
      <w:lvlText w:val="%1.%2.%3.%4.%5.%6."/>
      <w:lvlJc w:val="left"/>
      <w:pPr>
        <w:ind w:left="8745" w:hanging="1440"/>
      </w:pPr>
      <w:rPr>
        <w:rFonts w:hint="default"/>
      </w:rPr>
    </w:lvl>
    <w:lvl w:ilvl="6">
      <w:start w:val="1"/>
      <w:numFmt w:val="decimal"/>
      <w:lvlText w:val="%1.%2.%3.%4.%5.%6.%7."/>
      <w:lvlJc w:val="left"/>
      <w:pPr>
        <w:ind w:left="10206" w:hanging="1440"/>
      </w:pPr>
      <w:rPr>
        <w:rFonts w:hint="default"/>
      </w:rPr>
    </w:lvl>
    <w:lvl w:ilvl="7">
      <w:start w:val="1"/>
      <w:numFmt w:val="decimal"/>
      <w:lvlText w:val="%1.%2.%3.%4.%5.%6.%7.%8."/>
      <w:lvlJc w:val="left"/>
      <w:pPr>
        <w:ind w:left="12027" w:hanging="1800"/>
      </w:pPr>
      <w:rPr>
        <w:rFonts w:hint="default"/>
      </w:rPr>
    </w:lvl>
    <w:lvl w:ilvl="8">
      <w:start w:val="1"/>
      <w:numFmt w:val="decimal"/>
      <w:lvlText w:val="%1.%2.%3.%4.%5.%6.%7.%8.%9."/>
      <w:lvlJc w:val="left"/>
      <w:pPr>
        <w:ind w:left="13488" w:hanging="1800"/>
      </w:pPr>
      <w:rPr>
        <w:rFonts w:hint="default"/>
      </w:rPr>
    </w:lvl>
  </w:abstractNum>
  <w:abstractNum w:abstractNumId="23" w15:restartNumberingAfterBreak="0">
    <w:nsid w:val="33615CCE"/>
    <w:multiLevelType w:val="hybridMultilevel"/>
    <w:tmpl w:val="1D98BA88"/>
    <w:lvl w:ilvl="0" w:tplc="69E60954">
      <w:start w:val="1"/>
      <w:numFmt w:val="bullet"/>
      <w:lvlText w:val="•"/>
      <w:lvlJc w:val="left"/>
      <w:pPr>
        <w:ind w:left="12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33ADD92">
      <w:start w:val="1"/>
      <w:numFmt w:val="bullet"/>
      <w:lvlText w:val="o"/>
      <w:lvlJc w:val="left"/>
      <w:pPr>
        <w:ind w:left="20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02AD026">
      <w:start w:val="1"/>
      <w:numFmt w:val="bullet"/>
      <w:lvlText w:val="▪"/>
      <w:lvlJc w:val="left"/>
      <w:pPr>
        <w:ind w:left="27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D1C634C">
      <w:start w:val="1"/>
      <w:numFmt w:val="bullet"/>
      <w:lvlText w:val="•"/>
      <w:lvlJc w:val="left"/>
      <w:pPr>
        <w:ind w:left="34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5B4BD60">
      <w:start w:val="1"/>
      <w:numFmt w:val="bullet"/>
      <w:lvlText w:val="o"/>
      <w:lvlJc w:val="left"/>
      <w:pPr>
        <w:ind w:left="41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558A546">
      <w:start w:val="1"/>
      <w:numFmt w:val="bullet"/>
      <w:lvlText w:val="▪"/>
      <w:lvlJc w:val="left"/>
      <w:pPr>
        <w:ind w:left="48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168FEAC">
      <w:start w:val="1"/>
      <w:numFmt w:val="bullet"/>
      <w:lvlText w:val="•"/>
      <w:lvlJc w:val="left"/>
      <w:pPr>
        <w:ind w:left="56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3628418">
      <w:start w:val="1"/>
      <w:numFmt w:val="bullet"/>
      <w:lvlText w:val="o"/>
      <w:lvlJc w:val="left"/>
      <w:pPr>
        <w:ind w:left="63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F4AA024">
      <w:start w:val="1"/>
      <w:numFmt w:val="bullet"/>
      <w:lvlText w:val="▪"/>
      <w:lvlJc w:val="left"/>
      <w:pPr>
        <w:ind w:left="70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37712DE5"/>
    <w:multiLevelType w:val="hybridMultilevel"/>
    <w:tmpl w:val="D59EC91A"/>
    <w:lvl w:ilvl="0" w:tplc="7F2087DC">
      <w:start w:val="1"/>
      <w:numFmt w:val="decimal"/>
      <w:lvlText w:val="%1."/>
      <w:lvlJc w:val="left"/>
      <w:pPr>
        <w:ind w:left="157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AD2E53E">
      <w:start w:val="1"/>
      <w:numFmt w:val="lowerLetter"/>
      <w:lvlText w:val="%2"/>
      <w:lvlJc w:val="left"/>
      <w:pPr>
        <w:ind w:left="39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25661A2">
      <w:start w:val="1"/>
      <w:numFmt w:val="lowerRoman"/>
      <w:lvlText w:val="%3"/>
      <w:lvlJc w:val="left"/>
      <w:pPr>
        <w:ind w:left="47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2C62324">
      <w:start w:val="1"/>
      <w:numFmt w:val="decimal"/>
      <w:lvlText w:val="%4"/>
      <w:lvlJc w:val="left"/>
      <w:pPr>
        <w:ind w:left="54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7A8884C">
      <w:start w:val="1"/>
      <w:numFmt w:val="lowerLetter"/>
      <w:lvlText w:val="%5"/>
      <w:lvlJc w:val="left"/>
      <w:pPr>
        <w:ind w:left="61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E6CD7FA">
      <w:start w:val="1"/>
      <w:numFmt w:val="lowerRoman"/>
      <w:lvlText w:val="%6"/>
      <w:lvlJc w:val="left"/>
      <w:pPr>
        <w:ind w:left="68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4E6A7B6">
      <w:start w:val="1"/>
      <w:numFmt w:val="decimal"/>
      <w:lvlText w:val="%7"/>
      <w:lvlJc w:val="left"/>
      <w:pPr>
        <w:ind w:left="75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0BC49F6">
      <w:start w:val="1"/>
      <w:numFmt w:val="lowerLetter"/>
      <w:lvlText w:val="%8"/>
      <w:lvlJc w:val="left"/>
      <w:pPr>
        <w:ind w:left="83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82E238A">
      <w:start w:val="1"/>
      <w:numFmt w:val="lowerRoman"/>
      <w:lvlText w:val="%9"/>
      <w:lvlJc w:val="left"/>
      <w:pPr>
        <w:ind w:left="90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9856C3D"/>
    <w:multiLevelType w:val="hybridMultilevel"/>
    <w:tmpl w:val="73DA0C46"/>
    <w:lvl w:ilvl="0" w:tplc="369A1B96">
      <w:start w:val="1"/>
      <w:numFmt w:val="bullet"/>
      <w:lvlText w:val="–"/>
      <w:lvlJc w:val="left"/>
      <w:pPr>
        <w:ind w:left="153"/>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1" w:tplc="C2C8F26C">
      <w:start w:val="1"/>
      <w:numFmt w:val="bullet"/>
      <w:lvlText w:val="o"/>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B0D6854C">
      <w:start w:val="1"/>
      <w:numFmt w:val="bullet"/>
      <w:lvlText w:val="▪"/>
      <w:lvlJc w:val="left"/>
      <w:pPr>
        <w:ind w:left="1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3D24FD04">
      <w:start w:val="1"/>
      <w:numFmt w:val="bullet"/>
      <w:lvlText w:val="•"/>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2A4C1082">
      <w:start w:val="1"/>
      <w:numFmt w:val="bullet"/>
      <w:lvlText w:val="o"/>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AA5061AC">
      <w:start w:val="1"/>
      <w:numFmt w:val="bullet"/>
      <w:lvlText w:val="▪"/>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97981D4C">
      <w:start w:val="1"/>
      <w:numFmt w:val="bullet"/>
      <w:lvlText w:val="•"/>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4BB824EC">
      <w:start w:val="1"/>
      <w:numFmt w:val="bullet"/>
      <w:lvlText w:val="o"/>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C1A6AB80">
      <w:start w:val="1"/>
      <w:numFmt w:val="bullet"/>
      <w:lvlText w:val="▪"/>
      <w:lvlJc w:val="left"/>
      <w:pPr>
        <w:ind w:left="61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26" w15:restartNumberingAfterBreak="0">
    <w:nsid w:val="39B479E0"/>
    <w:multiLevelType w:val="hybridMultilevel"/>
    <w:tmpl w:val="352C1F10"/>
    <w:lvl w:ilvl="0" w:tplc="B37C3BF6">
      <w:start w:val="1"/>
      <w:numFmt w:val="bullet"/>
      <w:lvlText w:val=""/>
      <w:lvlJc w:val="left"/>
      <w:pPr>
        <w:ind w:left="1049"/>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7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4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3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9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6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3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60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8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B5A2AE2"/>
    <w:multiLevelType w:val="hybridMultilevel"/>
    <w:tmpl w:val="14FC4ED4"/>
    <w:lvl w:ilvl="0" w:tplc="B37C3BF6">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8" w15:restartNumberingAfterBreak="0">
    <w:nsid w:val="3D971661"/>
    <w:multiLevelType w:val="hybridMultilevel"/>
    <w:tmpl w:val="66B6D61C"/>
    <w:lvl w:ilvl="0" w:tplc="757223D8">
      <w:start w:val="1"/>
      <w:numFmt w:val="bullet"/>
      <w:lvlText w:val="-"/>
      <w:lvlJc w:val="left"/>
      <w:pPr>
        <w:ind w:left="3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8029A14">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41A8500">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FEE904E">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5EC0278">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53A4CD8">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E36B1C8">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FFE22DC">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93AAC02">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E3243EA"/>
    <w:multiLevelType w:val="hybridMultilevel"/>
    <w:tmpl w:val="DCBE0520"/>
    <w:lvl w:ilvl="0" w:tplc="04150017">
      <w:start w:val="1"/>
      <w:numFmt w:val="lowerLetter"/>
      <w:lvlText w:val="%1)"/>
      <w:lvlJc w:val="left"/>
      <w:pPr>
        <w:ind w:left="281"/>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0D72B98"/>
    <w:multiLevelType w:val="hybridMultilevel"/>
    <w:tmpl w:val="B1743CD2"/>
    <w:lvl w:ilvl="0" w:tplc="B37C3BF6">
      <w:start w:val="1"/>
      <w:numFmt w:val="bullet"/>
      <w:lvlText w:val=""/>
      <w:lvlJc w:val="left"/>
      <w:pPr>
        <w:ind w:left="443"/>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4610F0E"/>
    <w:multiLevelType w:val="multilevel"/>
    <w:tmpl w:val="5EEC1C5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F652657"/>
    <w:multiLevelType w:val="hybridMultilevel"/>
    <w:tmpl w:val="4B766852"/>
    <w:lvl w:ilvl="0" w:tplc="B37C3BF6">
      <w:start w:val="1"/>
      <w:numFmt w:val="bullet"/>
      <w:lvlText w:val=""/>
      <w:lvlJc w:val="left"/>
      <w:pPr>
        <w:ind w:left="146"/>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07F6FEF"/>
    <w:multiLevelType w:val="hybridMultilevel"/>
    <w:tmpl w:val="A76C7926"/>
    <w:lvl w:ilvl="0" w:tplc="04150001">
      <w:start w:val="1"/>
      <w:numFmt w:val="bullet"/>
      <w:lvlText w:val=""/>
      <w:lvlJc w:val="left"/>
      <w:pPr>
        <w:ind w:left="108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61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8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30A5DCD"/>
    <w:multiLevelType w:val="hybridMultilevel"/>
    <w:tmpl w:val="C6B0D67A"/>
    <w:lvl w:ilvl="0" w:tplc="FFFFFFFF">
      <w:start w:val="1"/>
      <w:numFmt w:val="lowerLetter"/>
      <w:lvlText w:val="%1)"/>
      <w:lvlJc w:val="left"/>
      <w:pPr>
        <w:ind w:left="588" w:hanging="360"/>
      </w:pPr>
      <w:rPr>
        <w:rFonts w:hint="default"/>
      </w:rPr>
    </w:lvl>
    <w:lvl w:ilvl="1" w:tplc="04150011">
      <w:start w:val="1"/>
      <w:numFmt w:val="decimal"/>
      <w:lvlText w:val="%2)"/>
      <w:lvlJc w:val="left"/>
      <w:pPr>
        <w:ind w:left="628" w:hanging="360"/>
      </w:pPr>
    </w:lvl>
    <w:lvl w:ilvl="2" w:tplc="FFFFFFFF" w:tentative="1">
      <w:start w:val="1"/>
      <w:numFmt w:val="lowerRoman"/>
      <w:lvlText w:val="%3."/>
      <w:lvlJc w:val="right"/>
      <w:pPr>
        <w:ind w:left="2028" w:hanging="180"/>
      </w:pPr>
    </w:lvl>
    <w:lvl w:ilvl="3" w:tplc="FFFFFFFF" w:tentative="1">
      <w:start w:val="1"/>
      <w:numFmt w:val="decimal"/>
      <w:lvlText w:val="%4."/>
      <w:lvlJc w:val="left"/>
      <w:pPr>
        <w:ind w:left="2748" w:hanging="360"/>
      </w:pPr>
    </w:lvl>
    <w:lvl w:ilvl="4" w:tplc="FFFFFFFF" w:tentative="1">
      <w:start w:val="1"/>
      <w:numFmt w:val="lowerLetter"/>
      <w:lvlText w:val="%5."/>
      <w:lvlJc w:val="left"/>
      <w:pPr>
        <w:ind w:left="3468" w:hanging="360"/>
      </w:pPr>
    </w:lvl>
    <w:lvl w:ilvl="5" w:tplc="FFFFFFFF" w:tentative="1">
      <w:start w:val="1"/>
      <w:numFmt w:val="lowerRoman"/>
      <w:lvlText w:val="%6."/>
      <w:lvlJc w:val="right"/>
      <w:pPr>
        <w:ind w:left="4188" w:hanging="180"/>
      </w:pPr>
    </w:lvl>
    <w:lvl w:ilvl="6" w:tplc="FFFFFFFF" w:tentative="1">
      <w:start w:val="1"/>
      <w:numFmt w:val="decimal"/>
      <w:lvlText w:val="%7."/>
      <w:lvlJc w:val="left"/>
      <w:pPr>
        <w:ind w:left="4908" w:hanging="360"/>
      </w:pPr>
    </w:lvl>
    <w:lvl w:ilvl="7" w:tplc="FFFFFFFF" w:tentative="1">
      <w:start w:val="1"/>
      <w:numFmt w:val="lowerLetter"/>
      <w:lvlText w:val="%8."/>
      <w:lvlJc w:val="left"/>
      <w:pPr>
        <w:ind w:left="5628" w:hanging="360"/>
      </w:pPr>
    </w:lvl>
    <w:lvl w:ilvl="8" w:tplc="FFFFFFFF" w:tentative="1">
      <w:start w:val="1"/>
      <w:numFmt w:val="lowerRoman"/>
      <w:lvlText w:val="%9."/>
      <w:lvlJc w:val="right"/>
      <w:pPr>
        <w:ind w:left="6348" w:hanging="180"/>
      </w:pPr>
    </w:lvl>
  </w:abstractNum>
  <w:abstractNum w:abstractNumId="35" w15:restartNumberingAfterBreak="0">
    <w:nsid w:val="536E7B95"/>
    <w:multiLevelType w:val="hybridMultilevel"/>
    <w:tmpl w:val="99AE47D2"/>
    <w:lvl w:ilvl="0" w:tplc="BAAA9488">
      <w:start w:val="1"/>
      <w:numFmt w:val="bullet"/>
      <w:lvlText w:val="-"/>
      <w:lvlJc w:val="left"/>
      <w:pPr>
        <w:ind w:left="1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94E806">
      <w:start w:val="1"/>
      <w:numFmt w:val="bullet"/>
      <w:lvlText w:val="o"/>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1EAB3C">
      <w:start w:val="1"/>
      <w:numFmt w:val="bullet"/>
      <w:lvlText w:val="▪"/>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2B8E6C6">
      <w:start w:val="1"/>
      <w:numFmt w:val="bullet"/>
      <w:lvlText w:val="•"/>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16AC5C">
      <w:start w:val="1"/>
      <w:numFmt w:val="bullet"/>
      <w:lvlText w:val="o"/>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E82C26">
      <w:start w:val="1"/>
      <w:numFmt w:val="bullet"/>
      <w:lvlText w:val="▪"/>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667954">
      <w:start w:val="1"/>
      <w:numFmt w:val="bullet"/>
      <w:lvlText w:val="•"/>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B25C6C">
      <w:start w:val="1"/>
      <w:numFmt w:val="bullet"/>
      <w:lvlText w:val="o"/>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94FE34">
      <w:start w:val="1"/>
      <w:numFmt w:val="bullet"/>
      <w:lvlText w:val="▪"/>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4435BDA"/>
    <w:multiLevelType w:val="hybridMultilevel"/>
    <w:tmpl w:val="ACFE2824"/>
    <w:lvl w:ilvl="0" w:tplc="76400F66">
      <w:start w:val="1"/>
      <w:numFmt w:val="lowerLetter"/>
      <w:lvlText w:val="%1)"/>
      <w:lvlJc w:val="left"/>
      <w:pPr>
        <w:ind w:left="842"/>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821CDD08">
      <w:start w:val="1"/>
      <w:numFmt w:val="lowerLetter"/>
      <w:lvlText w:val="%2"/>
      <w:lvlJc w:val="left"/>
      <w:pPr>
        <w:ind w:left="1704"/>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F7B0DDC6">
      <w:start w:val="1"/>
      <w:numFmt w:val="lowerRoman"/>
      <w:lvlText w:val="%3"/>
      <w:lvlJc w:val="left"/>
      <w:pPr>
        <w:ind w:left="2424"/>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71A2AC1C">
      <w:start w:val="1"/>
      <w:numFmt w:val="decimal"/>
      <w:lvlText w:val="%4"/>
      <w:lvlJc w:val="left"/>
      <w:pPr>
        <w:ind w:left="3144"/>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32EA8786">
      <w:start w:val="1"/>
      <w:numFmt w:val="lowerLetter"/>
      <w:lvlText w:val="%5"/>
      <w:lvlJc w:val="left"/>
      <w:pPr>
        <w:ind w:left="3864"/>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BE78B486">
      <w:start w:val="1"/>
      <w:numFmt w:val="lowerRoman"/>
      <w:lvlText w:val="%6"/>
      <w:lvlJc w:val="left"/>
      <w:pPr>
        <w:ind w:left="4584"/>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15C69D54">
      <w:start w:val="1"/>
      <w:numFmt w:val="decimal"/>
      <w:lvlText w:val="%7"/>
      <w:lvlJc w:val="left"/>
      <w:pPr>
        <w:ind w:left="5304"/>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16D40820">
      <w:start w:val="1"/>
      <w:numFmt w:val="lowerLetter"/>
      <w:lvlText w:val="%8"/>
      <w:lvlJc w:val="left"/>
      <w:pPr>
        <w:ind w:left="6024"/>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24981CF2">
      <w:start w:val="1"/>
      <w:numFmt w:val="lowerRoman"/>
      <w:lvlText w:val="%9"/>
      <w:lvlJc w:val="left"/>
      <w:pPr>
        <w:ind w:left="6744"/>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37" w15:restartNumberingAfterBreak="0">
    <w:nsid w:val="555B4A9F"/>
    <w:multiLevelType w:val="hybridMultilevel"/>
    <w:tmpl w:val="CD06D564"/>
    <w:lvl w:ilvl="0" w:tplc="B37C3BF6">
      <w:start w:val="1"/>
      <w:numFmt w:val="bullet"/>
      <w:lvlText w:val=""/>
      <w:lvlJc w:val="left"/>
      <w:pPr>
        <w:ind w:left="787"/>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66F2FA5"/>
    <w:multiLevelType w:val="multilevel"/>
    <w:tmpl w:val="238866AE"/>
    <w:lvl w:ilvl="0">
      <w:start w:val="7"/>
      <w:numFmt w:val="decimal"/>
      <w:lvlText w:val="%1."/>
      <w:lvlJc w:val="left"/>
      <w:pPr>
        <w:ind w:left="3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56A24E26"/>
    <w:multiLevelType w:val="multilevel"/>
    <w:tmpl w:val="404E5DE2"/>
    <w:lvl w:ilvl="0">
      <w:start w:val="6"/>
      <w:numFmt w:val="decimal"/>
      <w:lvlText w:val="%1."/>
      <w:lvlJc w:val="left"/>
      <w:pPr>
        <w:ind w:left="33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1">
      <w:start w:val="1"/>
      <w:numFmt w:val="decimal"/>
      <w:lvlText w:val="%1.%2."/>
      <w:lvlJc w:val="left"/>
      <w:pPr>
        <w:ind w:left="1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start w:val="1"/>
      <w:numFmt w:val="decimal"/>
      <w:lvlText w:val="%4"/>
      <w:lvlJc w:val="left"/>
      <w:pPr>
        <w:ind w:left="1800"/>
      </w:pPr>
      <w:rPr>
        <w:rFonts w:ascii="Arial" w:eastAsia="Times New Roman" w:hAnsi="Arial" w:cs="Arial" w:hint="default"/>
        <w:b/>
        <w:bCs/>
        <w:i w:val="0"/>
        <w:iCs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40" w15:restartNumberingAfterBreak="0">
    <w:nsid w:val="56D97E7E"/>
    <w:multiLevelType w:val="hybridMultilevel"/>
    <w:tmpl w:val="F9781B92"/>
    <w:lvl w:ilvl="0" w:tplc="01406C94">
      <w:start w:val="1"/>
      <w:numFmt w:val="bullet"/>
      <w:lvlText w:val="-"/>
      <w:lvlJc w:val="left"/>
      <w:pPr>
        <w:ind w:left="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9909C10">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4F0E44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F50818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C0C4B0E">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0A0CB6">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94A5A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B12443A">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7DC1C00">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57F06CB4"/>
    <w:multiLevelType w:val="hybridMultilevel"/>
    <w:tmpl w:val="9D88D512"/>
    <w:lvl w:ilvl="0" w:tplc="FFFFFFFF">
      <w:start w:val="1"/>
      <w:numFmt w:val="lowerLetter"/>
      <w:lvlText w:val="%1)"/>
      <w:lvlJc w:val="left"/>
      <w:pPr>
        <w:ind w:left="588" w:hanging="360"/>
      </w:pPr>
      <w:rPr>
        <w:rFonts w:hint="default"/>
      </w:rPr>
    </w:lvl>
    <w:lvl w:ilvl="1" w:tplc="04150019">
      <w:start w:val="1"/>
      <w:numFmt w:val="lowerLetter"/>
      <w:lvlText w:val="%2."/>
      <w:lvlJc w:val="left"/>
      <w:pPr>
        <w:ind w:left="628" w:hanging="360"/>
      </w:pPr>
    </w:lvl>
    <w:lvl w:ilvl="2" w:tplc="FFFFFFFF" w:tentative="1">
      <w:start w:val="1"/>
      <w:numFmt w:val="lowerRoman"/>
      <w:lvlText w:val="%3."/>
      <w:lvlJc w:val="right"/>
      <w:pPr>
        <w:ind w:left="2028" w:hanging="180"/>
      </w:pPr>
    </w:lvl>
    <w:lvl w:ilvl="3" w:tplc="FFFFFFFF" w:tentative="1">
      <w:start w:val="1"/>
      <w:numFmt w:val="decimal"/>
      <w:lvlText w:val="%4."/>
      <w:lvlJc w:val="left"/>
      <w:pPr>
        <w:ind w:left="2748" w:hanging="360"/>
      </w:pPr>
    </w:lvl>
    <w:lvl w:ilvl="4" w:tplc="FFFFFFFF" w:tentative="1">
      <w:start w:val="1"/>
      <w:numFmt w:val="lowerLetter"/>
      <w:lvlText w:val="%5."/>
      <w:lvlJc w:val="left"/>
      <w:pPr>
        <w:ind w:left="3468" w:hanging="360"/>
      </w:pPr>
    </w:lvl>
    <w:lvl w:ilvl="5" w:tplc="FFFFFFFF" w:tentative="1">
      <w:start w:val="1"/>
      <w:numFmt w:val="lowerRoman"/>
      <w:lvlText w:val="%6."/>
      <w:lvlJc w:val="right"/>
      <w:pPr>
        <w:ind w:left="4188" w:hanging="180"/>
      </w:pPr>
    </w:lvl>
    <w:lvl w:ilvl="6" w:tplc="FFFFFFFF" w:tentative="1">
      <w:start w:val="1"/>
      <w:numFmt w:val="decimal"/>
      <w:lvlText w:val="%7."/>
      <w:lvlJc w:val="left"/>
      <w:pPr>
        <w:ind w:left="4908" w:hanging="360"/>
      </w:pPr>
    </w:lvl>
    <w:lvl w:ilvl="7" w:tplc="FFFFFFFF" w:tentative="1">
      <w:start w:val="1"/>
      <w:numFmt w:val="lowerLetter"/>
      <w:lvlText w:val="%8."/>
      <w:lvlJc w:val="left"/>
      <w:pPr>
        <w:ind w:left="5628" w:hanging="360"/>
      </w:pPr>
    </w:lvl>
    <w:lvl w:ilvl="8" w:tplc="FFFFFFFF" w:tentative="1">
      <w:start w:val="1"/>
      <w:numFmt w:val="lowerRoman"/>
      <w:lvlText w:val="%9."/>
      <w:lvlJc w:val="right"/>
      <w:pPr>
        <w:ind w:left="6348" w:hanging="180"/>
      </w:pPr>
    </w:lvl>
  </w:abstractNum>
  <w:abstractNum w:abstractNumId="42" w15:restartNumberingAfterBreak="0">
    <w:nsid w:val="599B4C69"/>
    <w:multiLevelType w:val="multilevel"/>
    <w:tmpl w:val="1A06C3FC"/>
    <w:lvl w:ilvl="0">
      <w:start w:val="7"/>
      <w:numFmt w:val="decimal"/>
      <w:lvlText w:val="%1."/>
      <w:lvlJc w:val="left"/>
      <w:pPr>
        <w:ind w:left="360" w:hanging="360"/>
      </w:pPr>
      <w:rPr>
        <w:rFonts w:hint="default"/>
      </w:rPr>
    </w:lvl>
    <w:lvl w:ilvl="1">
      <w:start w:val="1"/>
      <w:numFmt w:val="decimal"/>
      <w:lvlText w:val="%1.%2."/>
      <w:lvlJc w:val="left"/>
      <w:pPr>
        <w:ind w:left="1461" w:hanging="720"/>
      </w:pPr>
      <w:rPr>
        <w:rFonts w:hint="default"/>
      </w:rPr>
    </w:lvl>
    <w:lvl w:ilvl="2">
      <w:start w:val="1"/>
      <w:numFmt w:val="decimal"/>
      <w:lvlText w:val="%1.%2.%3."/>
      <w:lvlJc w:val="left"/>
      <w:pPr>
        <w:ind w:left="2202" w:hanging="720"/>
      </w:pPr>
      <w:rPr>
        <w:rFonts w:hint="default"/>
      </w:rPr>
    </w:lvl>
    <w:lvl w:ilvl="3">
      <w:start w:val="1"/>
      <w:numFmt w:val="decimal"/>
      <w:lvlText w:val="%1.%2.%3.%4."/>
      <w:lvlJc w:val="left"/>
      <w:pPr>
        <w:ind w:left="3303" w:hanging="1080"/>
      </w:pPr>
      <w:rPr>
        <w:rFonts w:hint="default"/>
      </w:rPr>
    </w:lvl>
    <w:lvl w:ilvl="4">
      <w:start w:val="1"/>
      <w:numFmt w:val="decimal"/>
      <w:lvlText w:val="%1.%2.%3.%4.%5."/>
      <w:lvlJc w:val="left"/>
      <w:pPr>
        <w:ind w:left="4044" w:hanging="1080"/>
      </w:pPr>
      <w:rPr>
        <w:rFonts w:hint="default"/>
      </w:rPr>
    </w:lvl>
    <w:lvl w:ilvl="5">
      <w:start w:val="1"/>
      <w:numFmt w:val="decimal"/>
      <w:lvlText w:val="%1.%2.%3.%4.%5.%6."/>
      <w:lvlJc w:val="left"/>
      <w:pPr>
        <w:ind w:left="5145" w:hanging="1440"/>
      </w:pPr>
      <w:rPr>
        <w:rFonts w:hint="default"/>
      </w:rPr>
    </w:lvl>
    <w:lvl w:ilvl="6">
      <w:start w:val="1"/>
      <w:numFmt w:val="decimal"/>
      <w:lvlText w:val="%1.%2.%3.%4.%5.%6.%7."/>
      <w:lvlJc w:val="left"/>
      <w:pPr>
        <w:ind w:left="5886" w:hanging="1440"/>
      </w:pPr>
      <w:rPr>
        <w:rFonts w:hint="default"/>
      </w:rPr>
    </w:lvl>
    <w:lvl w:ilvl="7">
      <w:start w:val="1"/>
      <w:numFmt w:val="decimal"/>
      <w:lvlText w:val="%1.%2.%3.%4.%5.%6.%7.%8."/>
      <w:lvlJc w:val="left"/>
      <w:pPr>
        <w:ind w:left="6987" w:hanging="1800"/>
      </w:pPr>
      <w:rPr>
        <w:rFonts w:hint="default"/>
      </w:rPr>
    </w:lvl>
    <w:lvl w:ilvl="8">
      <w:start w:val="1"/>
      <w:numFmt w:val="decimal"/>
      <w:lvlText w:val="%1.%2.%3.%4.%5.%6.%7.%8.%9."/>
      <w:lvlJc w:val="left"/>
      <w:pPr>
        <w:ind w:left="7728" w:hanging="1800"/>
      </w:pPr>
      <w:rPr>
        <w:rFonts w:hint="default"/>
      </w:rPr>
    </w:lvl>
  </w:abstractNum>
  <w:abstractNum w:abstractNumId="43" w15:restartNumberingAfterBreak="0">
    <w:nsid w:val="5DD86AEB"/>
    <w:multiLevelType w:val="hybridMultilevel"/>
    <w:tmpl w:val="27B81B78"/>
    <w:lvl w:ilvl="0" w:tplc="0EEAA87E">
      <w:start w:val="1"/>
      <w:numFmt w:val="bullet"/>
      <w:lvlText w:val="•"/>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7EC5324">
      <w:start w:val="1"/>
      <w:numFmt w:val="bullet"/>
      <w:lvlText w:val="o"/>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F624908">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50E38EC">
      <w:start w:val="1"/>
      <w:numFmt w:val="bullet"/>
      <w:lvlText w:val="•"/>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B6A2DE8">
      <w:start w:val="1"/>
      <w:numFmt w:val="bullet"/>
      <w:lvlText w:val="o"/>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182A7EE">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298B29E">
      <w:start w:val="1"/>
      <w:numFmt w:val="bullet"/>
      <w:lvlText w:val="•"/>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9AAEC0A">
      <w:start w:val="1"/>
      <w:numFmt w:val="bullet"/>
      <w:lvlText w:val="o"/>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9B85FA6">
      <w:start w:val="1"/>
      <w:numFmt w:val="bullet"/>
      <w:lvlText w:val="▪"/>
      <w:lvlJc w:val="left"/>
      <w:pPr>
        <w:ind w:left="68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5F61597F"/>
    <w:multiLevelType w:val="hybridMultilevel"/>
    <w:tmpl w:val="62D85424"/>
    <w:lvl w:ilvl="0" w:tplc="74462EC4">
      <w:start w:val="1"/>
      <w:numFmt w:val="bullet"/>
      <w:lvlText w:val="-"/>
      <w:lvlJc w:val="left"/>
      <w:pPr>
        <w:ind w:left="4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0782012">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416108A">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F7423AC">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7285380">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A38AC46">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7024E10">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75C29BA">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EBA204C">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60211DD8"/>
    <w:multiLevelType w:val="hybridMultilevel"/>
    <w:tmpl w:val="A836D48A"/>
    <w:lvl w:ilvl="0" w:tplc="FFFFFFFF">
      <w:start w:val="1"/>
      <w:numFmt w:val="bullet"/>
      <w:lvlText w:val="•"/>
      <w:lvlJc w:val="left"/>
      <w:pPr>
        <w:ind w:left="3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1" w:tplc="04150011">
      <w:start w:val="1"/>
      <w:numFmt w:val="decimal"/>
      <w:lvlText w:val="%2)"/>
      <w:lvlJc w:val="left"/>
      <w:pPr>
        <w:ind w:left="1037" w:hanging="360"/>
      </w:pPr>
    </w:lvl>
    <w:lvl w:ilvl="2" w:tplc="FFFFFFFF">
      <w:start w:val="1"/>
      <w:numFmt w:val="bullet"/>
      <w:lvlText w:val="▪"/>
      <w:lvlJc w:val="left"/>
      <w:pPr>
        <w:ind w:left="141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FFFFFFFF">
      <w:start w:val="1"/>
      <w:numFmt w:val="bullet"/>
      <w:lvlText w:val="•"/>
      <w:lvlJc w:val="left"/>
      <w:pPr>
        <w:ind w:left="213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FFFFFFFF">
      <w:start w:val="1"/>
      <w:numFmt w:val="bullet"/>
      <w:lvlText w:val="o"/>
      <w:lvlJc w:val="left"/>
      <w:pPr>
        <w:ind w:left="285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FFFFFFFF">
      <w:start w:val="1"/>
      <w:numFmt w:val="bullet"/>
      <w:lvlText w:val="▪"/>
      <w:lvlJc w:val="left"/>
      <w:pPr>
        <w:ind w:left="357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FFFFFFFF">
      <w:start w:val="1"/>
      <w:numFmt w:val="bullet"/>
      <w:lvlText w:val="•"/>
      <w:lvlJc w:val="left"/>
      <w:pPr>
        <w:ind w:left="429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FFFFFFFF">
      <w:start w:val="1"/>
      <w:numFmt w:val="bullet"/>
      <w:lvlText w:val="o"/>
      <w:lvlJc w:val="left"/>
      <w:pPr>
        <w:ind w:left="501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FFFFFFFF">
      <w:start w:val="1"/>
      <w:numFmt w:val="bullet"/>
      <w:lvlText w:val="▪"/>
      <w:lvlJc w:val="left"/>
      <w:pPr>
        <w:ind w:left="573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46" w15:restartNumberingAfterBreak="0">
    <w:nsid w:val="62603CE1"/>
    <w:multiLevelType w:val="hybridMultilevel"/>
    <w:tmpl w:val="A8D0A5DE"/>
    <w:lvl w:ilvl="0" w:tplc="D4FC487E">
      <w:start w:val="1"/>
      <w:numFmt w:val="bullet"/>
      <w:lvlText w:val="-"/>
      <w:lvlJc w:val="left"/>
      <w:pPr>
        <w:ind w:left="12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7188C7D8">
      <w:start w:val="1"/>
      <w:numFmt w:val="bullet"/>
      <w:lvlText w:val="o"/>
      <w:lvlJc w:val="left"/>
      <w:pPr>
        <w:ind w:left="1082"/>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2D906AE0">
      <w:start w:val="1"/>
      <w:numFmt w:val="bullet"/>
      <w:lvlText w:val="▪"/>
      <w:lvlJc w:val="left"/>
      <w:pPr>
        <w:ind w:left="1802"/>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84787A96">
      <w:start w:val="1"/>
      <w:numFmt w:val="bullet"/>
      <w:lvlText w:val="•"/>
      <w:lvlJc w:val="left"/>
      <w:pPr>
        <w:ind w:left="2522"/>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42D8C848">
      <w:start w:val="1"/>
      <w:numFmt w:val="bullet"/>
      <w:lvlText w:val="o"/>
      <w:lvlJc w:val="left"/>
      <w:pPr>
        <w:ind w:left="3242"/>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23503088">
      <w:start w:val="1"/>
      <w:numFmt w:val="bullet"/>
      <w:lvlText w:val="▪"/>
      <w:lvlJc w:val="left"/>
      <w:pPr>
        <w:ind w:left="3962"/>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2E12C194">
      <w:start w:val="1"/>
      <w:numFmt w:val="bullet"/>
      <w:lvlText w:val="•"/>
      <w:lvlJc w:val="left"/>
      <w:pPr>
        <w:ind w:left="4682"/>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0270E2C0">
      <w:start w:val="1"/>
      <w:numFmt w:val="bullet"/>
      <w:lvlText w:val="o"/>
      <w:lvlJc w:val="left"/>
      <w:pPr>
        <w:ind w:left="5402"/>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6EF632B2">
      <w:start w:val="1"/>
      <w:numFmt w:val="bullet"/>
      <w:lvlText w:val="▪"/>
      <w:lvlJc w:val="left"/>
      <w:pPr>
        <w:ind w:left="6122"/>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649C7EAA"/>
    <w:multiLevelType w:val="multilevel"/>
    <w:tmpl w:val="03B468AC"/>
    <w:lvl w:ilvl="0">
      <w:start w:val="5"/>
      <w:numFmt w:val="decimal"/>
      <w:lvlText w:val="%1."/>
      <w:lvlJc w:val="left"/>
      <w:pPr>
        <w:ind w:left="540" w:hanging="540"/>
      </w:pPr>
      <w:rPr>
        <w:rFonts w:hint="default"/>
      </w:rPr>
    </w:lvl>
    <w:lvl w:ilvl="1">
      <w:start w:val="2"/>
      <w:numFmt w:val="decimal"/>
      <w:lvlText w:val="%1.%2."/>
      <w:lvlJc w:val="left"/>
      <w:pPr>
        <w:ind w:left="714" w:hanging="54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48" w15:restartNumberingAfterBreak="0">
    <w:nsid w:val="6697732A"/>
    <w:multiLevelType w:val="hybridMultilevel"/>
    <w:tmpl w:val="ABF2D7FA"/>
    <w:lvl w:ilvl="0" w:tplc="24D08712">
      <w:start w:val="1"/>
      <w:numFmt w:val="bullet"/>
      <w:lvlText w:val="-"/>
      <w:lvlJc w:val="left"/>
      <w:pPr>
        <w:ind w:left="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7EE22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74A6F54">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2DEE0E8">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CCAE282">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73A2A1A">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8E63558">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84ACF1E">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074FCD4">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67713411"/>
    <w:multiLevelType w:val="multilevel"/>
    <w:tmpl w:val="E7A8C18A"/>
    <w:lvl w:ilvl="0">
      <w:start w:val="1"/>
      <w:numFmt w:val="decimal"/>
      <w:lvlText w:val="%1."/>
      <w:lvlJc w:val="left"/>
      <w:pPr>
        <w:ind w:left="55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41"/>
      </w:pPr>
    </w:lvl>
    <w:lvl w:ilvl="2">
      <w:start w:val="1"/>
      <w:numFmt w:val="lowerRoman"/>
      <w:lvlText w:val="%3"/>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6C961760"/>
    <w:multiLevelType w:val="hybridMultilevel"/>
    <w:tmpl w:val="8C7C1870"/>
    <w:lvl w:ilvl="0" w:tplc="FFFFFFFF">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5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4150001">
      <w:start w:val="1"/>
      <w:numFmt w:val="bullet"/>
      <w:lvlText w:val=""/>
      <w:lvlJc w:val="left"/>
      <w:pPr>
        <w:ind w:left="1440" w:hanging="360"/>
      </w:pPr>
      <w:rPr>
        <w:rFonts w:ascii="Symbol" w:hAnsi="Symbol" w:hint="default"/>
      </w:rPr>
    </w:lvl>
    <w:lvl w:ilvl="3" w:tplc="FFFFFFFF">
      <w:start w:val="1"/>
      <w:numFmt w:val="bullet"/>
      <w:lvlText w:val="•"/>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6E643B4F"/>
    <w:multiLevelType w:val="hybridMultilevel"/>
    <w:tmpl w:val="F52E8ADC"/>
    <w:lvl w:ilvl="0" w:tplc="B37C3BF6">
      <w:start w:val="1"/>
      <w:numFmt w:val="bullet"/>
      <w:lvlText w:val=""/>
      <w:lvlJc w:val="left"/>
      <w:pPr>
        <w:ind w:left="710" w:hanging="360"/>
      </w:pPr>
      <w:rPr>
        <w:rFonts w:ascii="Symbol" w:hAnsi="Symbol" w:hint="default"/>
      </w:rPr>
    </w:lvl>
    <w:lvl w:ilvl="1" w:tplc="04150003" w:tentative="1">
      <w:start w:val="1"/>
      <w:numFmt w:val="bullet"/>
      <w:lvlText w:val="o"/>
      <w:lvlJc w:val="left"/>
      <w:pPr>
        <w:ind w:left="1430" w:hanging="360"/>
      </w:pPr>
      <w:rPr>
        <w:rFonts w:ascii="Courier New" w:hAnsi="Courier New" w:cs="Courier New" w:hint="default"/>
      </w:rPr>
    </w:lvl>
    <w:lvl w:ilvl="2" w:tplc="04150005" w:tentative="1">
      <w:start w:val="1"/>
      <w:numFmt w:val="bullet"/>
      <w:lvlText w:val=""/>
      <w:lvlJc w:val="left"/>
      <w:pPr>
        <w:ind w:left="2150" w:hanging="360"/>
      </w:pPr>
      <w:rPr>
        <w:rFonts w:ascii="Wingdings" w:hAnsi="Wingdings" w:hint="default"/>
      </w:rPr>
    </w:lvl>
    <w:lvl w:ilvl="3" w:tplc="04150001" w:tentative="1">
      <w:start w:val="1"/>
      <w:numFmt w:val="bullet"/>
      <w:lvlText w:val=""/>
      <w:lvlJc w:val="left"/>
      <w:pPr>
        <w:ind w:left="2870" w:hanging="360"/>
      </w:pPr>
      <w:rPr>
        <w:rFonts w:ascii="Symbol" w:hAnsi="Symbol" w:hint="default"/>
      </w:rPr>
    </w:lvl>
    <w:lvl w:ilvl="4" w:tplc="04150003" w:tentative="1">
      <w:start w:val="1"/>
      <w:numFmt w:val="bullet"/>
      <w:lvlText w:val="o"/>
      <w:lvlJc w:val="left"/>
      <w:pPr>
        <w:ind w:left="3590" w:hanging="360"/>
      </w:pPr>
      <w:rPr>
        <w:rFonts w:ascii="Courier New" w:hAnsi="Courier New" w:cs="Courier New" w:hint="default"/>
      </w:rPr>
    </w:lvl>
    <w:lvl w:ilvl="5" w:tplc="04150005" w:tentative="1">
      <w:start w:val="1"/>
      <w:numFmt w:val="bullet"/>
      <w:lvlText w:val=""/>
      <w:lvlJc w:val="left"/>
      <w:pPr>
        <w:ind w:left="4310" w:hanging="360"/>
      </w:pPr>
      <w:rPr>
        <w:rFonts w:ascii="Wingdings" w:hAnsi="Wingdings" w:hint="default"/>
      </w:rPr>
    </w:lvl>
    <w:lvl w:ilvl="6" w:tplc="04150001" w:tentative="1">
      <w:start w:val="1"/>
      <w:numFmt w:val="bullet"/>
      <w:lvlText w:val=""/>
      <w:lvlJc w:val="left"/>
      <w:pPr>
        <w:ind w:left="5030" w:hanging="360"/>
      </w:pPr>
      <w:rPr>
        <w:rFonts w:ascii="Symbol" w:hAnsi="Symbol" w:hint="default"/>
      </w:rPr>
    </w:lvl>
    <w:lvl w:ilvl="7" w:tplc="04150003" w:tentative="1">
      <w:start w:val="1"/>
      <w:numFmt w:val="bullet"/>
      <w:lvlText w:val="o"/>
      <w:lvlJc w:val="left"/>
      <w:pPr>
        <w:ind w:left="5750" w:hanging="360"/>
      </w:pPr>
      <w:rPr>
        <w:rFonts w:ascii="Courier New" w:hAnsi="Courier New" w:cs="Courier New" w:hint="default"/>
      </w:rPr>
    </w:lvl>
    <w:lvl w:ilvl="8" w:tplc="04150005" w:tentative="1">
      <w:start w:val="1"/>
      <w:numFmt w:val="bullet"/>
      <w:lvlText w:val=""/>
      <w:lvlJc w:val="left"/>
      <w:pPr>
        <w:ind w:left="6470" w:hanging="360"/>
      </w:pPr>
      <w:rPr>
        <w:rFonts w:ascii="Wingdings" w:hAnsi="Wingdings" w:hint="default"/>
      </w:rPr>
    </w:lvl>
  </w:abstractNum>
  <w:abstractNum w:abstractNumId="52" w15:restartNumberingAfterBreak="0">
    <w:nsid w:val="71E2425C"/>
    <w:multiLevelType w:val="multilevel"/>
    <w:tmpl w:val="E85A8A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40E0740"/>
    <w:multiLevelType w:val="hybridMultilevel"/>
    <w:tmpl w:val="A3043E22"/>
    <w:lvl w:ilvl="0" w:tplc="FDC87D96">
      <w:start w:val="1"/>
      <w:numFmt w:val="bullet"/>
      <w:lvlText w:val="•"/>
      <w:lvlJc w:val="left"/>
      <w:pPr>
        <w:ind w:left="7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DDA8C4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D486EA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2C23A7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A47DF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D9079C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7DC73A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02C481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8863F3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77814EC8"/>
    <w:multiLevelType w:val="hybridMultilevel"/>
    <w:tmpl w:val="11AA1FE4"/>
    <w:lvl w:ilvl="0" w:tplc="DFE2789A">
      <w:start w:val="1"/>
      <w:numFmt w:val="decimal"/>
      <w:lvlText w:val="5.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7DD3896"/>
    <w:multiLevelType w:val="hybridMultilevel"/>
    <w:tmpl w:val="32AC5A98"/>
    <w:lvl w:ilvl="0" w:tplc="ED684F8A">
      <w:start w:val="1"/>
      <w:numFmt w:val="bullet"/>
      <w:lvlText w:val="-"/>
      <w:lvlJc w:val="left"/>
      <w:pPr>
        <w:ind w:left="2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E250C110">
      <w:start w:val="1"/>
      <w:numFmt w:val="bullet"/>
      <w:lvlText w:val="o"/>
      <w:lvlJc w:val="left"/>
      <w:pPr>
        <w:ind w:left="131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14406162">
      <w:start w:val="1"/>
      <w:numFmt w:val="bullet"/>
      <w:lvlText w:val="▪"/>
      <w:lvlJc w:val="left"/>
      <w:pPr>
        <w:ind w:left="203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58807DB6">
      <w:start w:val="1"/>
      <w:numFmt w:val="bullet"/>
      <w:lvlText w:val="•"/>
      <w:lvlJc w:val="left"/>
      <w:pPr>
        <w:ind w:left="275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2B5AA966">
      <w:start w:val="1"/>
      <w:numFmt w:val="bullet"/>
      <w:lvlText w:val="o"/>
      <w:lvlJc w:val="left"/>
      <w:pPr>
        <w:ind w:left="347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4E301EBE">
      <w:start w:val="1"/>
      <w:numFmt w:val="bullet"/>
      <w:lvlText w:val="▪"/>
      <w:lvlJc w:val="left"/>
      <w:pPr>
        <w:ind w:left="419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DF5C7460">
      <w:start w:val="1"/>
      <w:numFmt w:val="bullet"/>
      <w:lvlText w:val="•"/>
      <w:lvlJc w:val="left"/>
      <w:pPr>
        <w:ind w:left="491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14C07FD8">
      <w:start w:val="1"/>
      <w:numFmt w:val="bullet"/>
      <w:lvlText w:val="o"/>
      <w:lvlJc w:val="left"/>
      <w:pPr>
        <w:ind w:left="563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E6D06660">
      <w:start w:val="1"/>
      <w:numFmt w:val="bullet"/>
      <w:lvlText w:val="▪"/>
      <w:lvlJc w:val="left"/>
      <w:pPr>
        <w:ind w:left="635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78C31DC0"/>
    <w:multiLevelType w:val="multilevel"/>
    <w:tmpl w:val="B2F87B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9B55E4D"/>
    <w:multiLevelType w:val="hybridMultilevel"/>
    <w:tmpl w:val="636ED506"/>
    <w:lvl w:ilvl="0" w:tplc="E96A1446">
      <w:start w:val="1"/>
      <w:numFmt w:val="decimal"/>
      <w:lvlText w:val="%1)"/>
      <w:lvlJc w:val="left"/>
      <w:pPr>
        <w:ind w:left="10"/>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FFFFFFFF">
      <w:start w:val="1"/>
      <w:numFmt w:val="lowerRoman"/>
      <w:lvlText w:val="%3"/>
      <w:lvlJc w:val="left"/>
      <w:pPr>
        <w:ind w:left="1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FFFFFFFF">
      <w:start w:val="1"/>
      <w:numFmt w:val="decimal"/>
      <w:lvlText w:val="%4"/>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FFFFFFFF">
      <w:start w:val="1"/>
      <w:numFmt w:val="lowerLetter"/>
      <w:lvlText w:val="%5"/>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FFFFFFFF">
      <w:start w:val="1"/>
      <w:numFmt w:val="lowerRoman"/>
      <w:lvlText w:val="%6"/>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FFFFFFFF">
      <w:start w:val="1"/>
      <w:numFmt w:val="decimal"/>
      <w:lvlText w:val="%7"/>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FFFFFFFF">
      <w:start w:val="1"/>
      <w:numFmt w:val="lowerLetter"/>
      <w:lvlText w:val="%8"/>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FFFFFFFF">
      <w:start w:val="1"/>
      <w:numFmt w:val="lowerRoman"/>
      <w:lvlText w:val="%9"/>
      <w:lvlJc w:val="left"/>
      <w:pPr>
        <w:ind w:left="61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58" w15:restartNumberingAfterBreak="0">
    <w:nsid w:val="7BB46F77"/>
    <w:multiLevelType w:val="hybridMultilevel"/>
    <w:tmpl w:val="0F84AF94"/>
    <w:lvl w:ilvl="0" w:tplc="576E7742">
      <w:start w:val="1"/>
      <w:numFmt w:val="bullet"/>
      <w:lvlText w:val="–"/>
      <w:lvlJc w:val="left"/>
      <w:pPr>
        <w:ind w:left="153"/>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1" w:tplc="B3EE514E">
      <w:start w:val="1"/>
      <w:numFmt w:val="bullet"/>
      <w:lvlText w:val="o"/>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7DA0EB16">
      <w:start w:val="1"/>
      <w:numFmt w:val="bullet"/>
      <w:lvlText w:val="▪"/>
      <w:lvlJc w:val="left"/>
      <w:pPr>
        <w:ind w:left="1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6900ADB0">
      <w:start w:val="1"/>
      <w:numFmt w:val="bullet"/>
      <w:lvlText w:val="•"/>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DF80E14C">
      <w:start w:val="1"/>
      <w:numFmt w:val="bullet"/>
      <w:lvlText w:val="o"/>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E09C64A0">
      <w:start w:val="1"/>
      <w:numFmt w:val="bullet"/>
      <w:lvlText w:val="▪"/>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C55291AA">
      <w:start w:val="1"/>
      <w:numFmt w:val="bullet"/>
      <w:lvlText w:val="•"/>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A7806DCC">
      <w:start w:val="1"/>
      <w:numFmt w:val="bullet"/>
      <w:lvlText w:val="o"/>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C796770C">
      <w:start w:val="1"/>
      <w:numFmt w:val="bullet"/>
      <w:lvlText w:val="▪"/>
      <w:lvlJc w:val="left"/>
      <w:pPr>
        <w:ind w:left="61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59" w15:restartNumberingAfterBreak="0">
    <w:nsid w:val="7F456096"/>
    <w:multiLevelType w:val="multilevel"/>
    <w:tmpl w:val="36220EA0"/>
    <w:lvl w:ilvl="0">
      <w:start w:val="3"/>
      <w:numFmt w:val="decimal"/>
      <w:lvlText w:val="%1."/>
      <w:lvlJc w:val="left"/>
      <w:pPr>
        <w:ind w:left="24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7FB6412C"/>
    <w:multiLevelType w:val="hybridMultilevel"/>
    <w:tmpl w:val="5B344C8C"/>
    <w:lvl w:ilvl="0" w:tplc="0772E858">
      <w:start w:val="1"/>
      <w:numFmt w:val="decimal"/>
      <w:lvlText w:val="%1)"/>
      <w:lvlJc w:val="left"/>
      <w:pPr>
        <w:ind w:left="238"/>
      </w:pPr>
      <w:rPr>
        <w:rFonts w:ascii="Calibri" w:eastAsia="Times New Roman" w:hAnsi="Calibri" w:cs="Calibri" w:hint="default"/>
        <w:b w:val="0"/>
        <w:i w:val="0"/>
        <w:strike w:val="0"/>
        <w:dstrike w:val="0"/>
        <w:color w:val="000000"/>
        <w:sz w:val="24"/>
        <w:szCs w:val="24"/>
        <w:u w:val="none" w:color="000000"/>
        <w:bdr w:val="none" w:sz="0" w:space="0" w:color="auto"/>
        <w:shd w:val="clear" w:color="auto" w:fill="auto"/>
        <w:vertAlign w:val="baseline"/>
      </w:rPr>
    </w:lvl>
    <w:lvl w:ilvl="1" w:tplc="761441BC">
      <w:start w:val="1"/>
      <w:numFmt w:val="lowerLetter"/>
      <w:lvlText w:val="%2"/>
      <w:lvlJc w:val="left"/>
      <w:pPr>
        <w:ind w:left="1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F49D4E">
      <w:start w:val="1"/>
      <w:numFmt w:val="lowerRoman"/>
      <w:lvlText w:val="%3"/>
      <w:lvlJc w:val="left"/>
      <w:pPr>
        <w:ind w:left="1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0A9D3A">
      <w:start w:val="1"/>
      <w:numFmt w:val="decimal"/>
      <w:lvlText w:val="%4"/>
      <w:lvlJc w:val="left"/>
      <w:pPr>
        <w:ind w:left="2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7C5AC8">
      <w:start w:val="1"/>
      <w:numFmt w:val="lowerLetter"/>
      <w:lvlText w:val="%5"/>
      <w:lvlJc w:val="left"/>
      <w:pPr>
        <w:ind w:left="3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125F44">
      <w:start w:val="1"/>
      <w:numFmt w:val="lowerRoman"/>
      <w:lvlText w:val="%6"/>
      <w:lvlJc w:val="left"/>
      <w:pPr>
        <w:ind w:left="39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9E275A">
      <w:start w:val="1"/>
      <w:numFmt w:val="decimal"/>
      <w:lvlText w:val="%7"/>
      <w:lvlJc w:val="left"/>
      <w:pPr>
        <w:ind w:left="47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7AB0A4">
      <w:start w:val="1"/>
      <w:numFmt w:val="lowerLetter"/>
      <w:lvlText w:val="%8"/>
      <w:lvlJc w:val="left"/>
      <w:pPr>
        <w:ind w:left="54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DC151C">
      <w:start w:val="1"/>
      <w:numFmt w:val="lowerRoman"/>
      <w:lvlText w:val="%9"/>
      <w:lvlJc w:val="left"/>
      <w:pPr>
        <w:ind w:left="6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112282720">
    <w:abstractNumId w:val="24"/>
  </w:num>
  <w:num w:numId="2" w16cid:durableId="1636447050">
    <w:abstractNumId w:val="48"/>
  </w:num>
  <w:num w:numId="3" w16cid:durableId="382406952">
    <w:abstractNumId w:val="20"/>
  </w:num>
  <w:num w:numId="4" w16cid:durableId="1275602060">
    <w:abstractNumId w:val="19"/>
  </w:num>
  <w:num w:numId="5" w16cid:durableId="1701010523">
    <w:abstractNumId w:val="4"/>
  </w:num>
  <w:num w:numId="6" w16cid:durableId="1513252841">
    <w:abstractNumId w:val="40"/>
  </w:num>
  <w:num w:numId="7" w16cid:durableId="1399743184">
    <w:abstractNumId w:val="17"/>
  </w:num>
  <w:num w:numId="8" w16cid:durableId="741024275">
    <w:abstractNumId w:val="29"/>
  </w:num>
  <w:num w:numId="9" w16cid:durableId="257326439">
    <w:abstractNumId w:val="32"/>
  </w:num>
  <w:num w:numId="10" w16cid:durableId="1809593960">
    <w:abstractNumId w:val="37"/>
  </w:num>
  <w:num w:numId="11" w16cid:durableId="1845776984">
    <w:abstractNumId w:val="33"/>
  </w:num>
  <w:num w:numId="12" w16cid:durableId="1381519307">
    <w:abstractNumId w:val="0"/>
  </w:num>
  <w:num w:numId="13" w16cid:durableId="97257173">
    <w:abstractNumId w:val="50"/>
  </w:num>
  <w:num w:numId="14" w16cid:durableId="1466461378">
    <w:abstractNumId w:val="18"/>
  </w:num>
  <w:num w:numId="15" w16cid:durableId="1998608549">
    <w:abstractNumId w:val="59"/>
  </w:num>
  <w:num w:numId="16" w16cid:durableId="758328555">
    <w:abstractNumId w:val="38"/>
  </w:num>
  <w:num w:numId="17" w16cid:durableId="1430854949">
    <w:abstractNumId w:val="60"/>
  </w:num>
  <w:num w:numId="18" w16cid:durableId="415371017">
    <w:abstractNumId w:val="14"/>
  </w:num>
  <w:num w:numId="19" w16cid:durableId="114837930">
    <w:abstractNumId w:val="21"/>
  </w:num>
  <w:num w:numId="20" w16cid:durableId="1780490243">
    <w:abstractNumId w:val="5"/>
  </w:num>
  <w:num w:numId="21" w16cid:durableId="891771654">
    <w:abstractNumId w:val="3"/>
  </w:num>
  <w:num w:numId="22" w16cid:durableId="1318537464">
    <w:abstractNumId w:val="35"/>
  </w:num>
  <w:num w:numId="23" w16cid:durableId="2018923377">
    <w:abstractNumId w:val="28"/>
  </w:num>
  <w:num w:numId="24" w16cid:durableId="846675280">
    <w:abstractNumId w:val="44"/>
  </w:num>
  <w:num w:numId="25" w16cid:durableId="935478430">
    <w:abstractNumId w:val="8"/>
  </w:num>
  <w:num w:numId="26" w16cid:durableId="1524896955">
    <w:abstractNumId w:val="27"/>
  </w:num>
  <w:num w:numId="27" w16cid:durableId="311062484">
    <w:abstractNumId w:val="54"/>
  </w:num>
  <w:num w:numId="28" w16cid:durableId="1099716309">
    <w:abstractNumId w:val="43"/>
  </w:num>
  <w:num w:numId="29" w16cid:durableId="1808935946">
    <w:abstractNumId w:val="23"/>
  </w:num>
  <w:num w:numId="30" w16cid:durableId="933322139">
    <w:abstractNumId w:val="25"/>
  </w:num>
  <w:num w:numId="31" w16cid:durableId="243884894">
    <w:abstractNumId w:val="39"/>
  </w:num>
  <w:num w:numId="32" w16cid:durableId="1301500857">
    <w:abstractNumId w:val="36"/>
  </w:num>
  <w:num w:numId="33" w16cid:durableId="1818303201">
    <w:abstractNumId w:val="1"/>
  </w:num>
  <w:num w:numId="34" w16cid:durableId="1600138728">
    <w:abstractNumId w:val="58"/>
  </w:num>
  <w:num w:numId="35" w16cid:durableId="1802841715">
    <w:abstractNumId w:val="13"/>
  </w:num>
  <w:num w:numId="36" w16cid:durableId="118577446">
    <w:abstractNumId w:val="57"/>
  </w:num>
  <w:num w:numId="37" w16cid:durableId="332147746">
    <w:abstractNumId w:val="45"/>
  </w:num>
  <w:num w:numId="38" w16cid:durableId="1904561089">
    <w:abstractNumId w:val="46"/>
  </w:num>
  <w:num w:numId="39" w16cid:durableId="1682930581">
    <w:abstractNumId w:val="53"/>
  </w:num>
  <w:num w:numId="40" w16cid:durableId="565184829">
    <w:abstractNumId w:val="55"/>
  </w:num>
  <w:num w:numId="41" w16cid:durableId="2030179306">
    <w:abstractNumId w:val="7"/>
  </w:num>
  <w:num w:numId="42" w16cid:durableId="2045016668">
    <w:abstractNumId w:val="51"/>
  </w:num>
  <w:num w:numId="43" w16cid:durableId="1534731378">
    <w:abstractNumId w:val="9"/>
  </w:num>
  <w:num w:numId="44" w16cid:durableId="167989441">
    <w:abstractNumId w:val="2"/>
  </w:num>
  <w:num w:numId="45" w16cid:durableId="1528056143">
    <w:abstractNumId w:val="34"/>
  </w:num>
  <w:num w:numId="46" w16cid:durableId="1925340531">
    <w:abstractNumId w:val="41"/>
  </w:num>
  <w:num w:numId="47" w16cid:durableId="1061053720">
    <w:abstractNumId w:val="16"/>
  </w:num>
  <w:num w:numId="48" w16cid:durableId="1626932617">
    <w:abstractNumId w:val="26"/>
  </w:num>
  <w:num w:numId="49" w16cid:durableId="916788931">
    <w:abstractNumId w:val="56"/>
  </w:num>
  <w:num w:numId="50" w16cid:durableId="790175971">
    <w:abstractNumId w:val="30"/>
  </w:num>
  <w:num w:numId="51" w16cid:durableId="32737014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06007023">
    <w:abstractNumId w:val="12"/>
  </w:num>
  <w:num w:numId="53" w16cid:durableId="887258713">
    <w:abstractNumId w:val="10"/>
  </w:num>
  <w:num w:numId="54" w16cid:durableId="1081440625">
    <w:abstractNumId w:val="22"/>
  </w:num>
  <w:num w:numId="55" w16cid:durableId="855847682">
    <w:abstractNumId w:val="31"/>
  </w:num>
  <w:num w:numId="56" w16cid:durableId="681782316">
    <w:abstractNumId w:val="42"/>
  </w:num>
  <w:num w:numId="57" w16cid:durableId="1557548576">
    <w:abstractNumId w:val="6"/>
  </w:num>
  <w:num w:numId="58" w16cid:durableId="8839030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84381592">
    <w:abstractNumId w:val="47"/>
  </w:num>
  <w:num w:numId="60" w16cid:durableId="823623253">
    <w:abstractNumId w:val="15"/>
  </w:num>
  <w:num w:numId="61" w16cid:durableId="1521623449">
    <w:abstractNumId w:val="52"/>
  </w:num>
  <w:num w:numId="62" w16cid:durableId="495196154">
    <w:abstractNumId w:val="1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FC3"/>
    <w:rsid w:val="00007F3D"/>
    <w:rsid w:val="00024775"/>
    <w:rsid w:val="00036BBC"/>
    <w:rsid w:val="00050C75"/>
    <w:rsid w:val="00056129"/>
    <w:rsid w:val="00056427"/>
    <w:rsid w:val="00061928"/>
    <w:rsid w:val="00085241"/>
    <w:rsid w:val="000914CB"/>
    <w:rsid w:val="00094D5E"/>
    <w:rsid w:val="000A3EAD"/>
    <w:rsid w:val="000C3F1F"/>
    <w:rsid w:val="000D3BF9"/>
    <w:rsid w:val="000D595A"/>
    <w:rsid w:val="000E07EE"/>
    <w:rsid w:val="000F53C1"/>
    <w:rsid w:val="00103655"/>
    <w:rsid w:val="0011153A"/>
    <w:rsid w:val="00113DFC"/>
    <w:rsid w:val="0011558E"/>
    <w:rsid w:val="00121D8C"/>
    <w:rsid w:val="0012376D"/>
    <w:rsid w:val="00125A29"/>
    <w:rsid w:val="00131F27"/>
    <w:rsid w:val="00135045"/>
    <w:rsid w:val="00135CB4"/>
    <w:rsid w:val="00141588"/>
    <w:rsid w:val="00151BAE"/>
    <w:rsid w:val="001555E3"/>
    <w:rsid w:val="00172034"/>
    <w:rsid w:val="001778CB"/>
    <w:rsid w:val="00192409"/>
    <w:rsid w:val="001A26FF"/>
    <w:rsid w:val="001A79E5"/>
    <w:rsid w:val="001B67FD"/>
    <w:rsid w:val="001C1221"/>
    <w:rsid w:val="001C5435"/>
    <w:rsid w:val="001E1911"/>
    <w:rsid w:val="00202197"/>
    <w:rsid w:val="002024C4"/>
    <w:rsid w:val="00203D32"/>
    <w:rsid w:val="00203FD3"/>
    <w:rsid w:val="00205626"/>
    <w:rsid w:val="002140BD"/>
    <w:rsid w:val="002373A9"/>
    <w:rsid w:val="00241042"/>
    <w:rsid w:val="00242B16"/>
    <w:rsid w:val="00250A7E"/>
    <w:rsid w:val="002707D4"/>
    <w:rsid w:val="00280160"/>
    <w:rsid w:val="00281575"/>
    <w:rsid w:val="00281C48"/>
    <w:rsid w:val="0028370E"/>
    <w:rsid w:val="00292287"/>
    <w:rsid w:val="002D4DC2"/>
    <w:rsid w:val="002F52F2"/>
    <w:rsid w:val="00302178"/>
    <w:rsid w:val="00313228"/>
    <w:rsid w:val="00315C9F"/>
    <w:rsid w:val="0032485A"/>
    <w:rsid w:val="003256E2"/>
    <w:rsid w:val="00326761"/>
    <w:rsid w:val="00344E6A"/>
    <w:rsid w:val="0035628E"/>
    <w:rsid w:val="003730B8"/>
    <w:rsid w:val="003753A3"/>
    <w:rsid w:val="00392262"/>
    <w:rsid w:val="00394F0A"/>
    <w:rsid w:val="003B2562"/>
    <w:rsid w:val="003F15A2"/>
    <w:rsid w:val="003F58A7"/>
    <w:rsid w:val="00450F67"/>
    <w:rsid w:val="00480E41"/>
    <w:rsid w:val="0048764D"/>
    <w:rsid w:val="00496712"/>
    <w:rsid w:val="004A049C"/>
    <w:rsid w:val="004A654B"/>
    <w:rsid w:val="004C2EEA"/>
    <w:rsid w:val="004D124B"/>
    <w:rsid w:val="004E249A"/>
    <w:rsid w:val="00506182"/>
    <w:rsid w:val="0051515D"/>
    <w:rsid w:val="00543FC1"/>
    <w:rsid w:val="005457B3"/>
    <w:rsid w:val="00553B80"/>
    <w:rsid w:val="005541D7"/>
    <w:rsid w:val="0056712D"/>
    <w:rsid w:val="00570740"/>
    <w:rsid w:val="00576796"/>
    <w:rsid w:val="00586E98"/>
    <w:rsid w:val="005B3443"/>
    <w:rsid w:val="005B77F6"/>
    <w:rsid w:val="005C5937"/>
    <w:rsid w:val="005C6B91"/>
    <w:rsid w:val="005D35F0"/>
    <w:rsid w:val="005D723D"/>
    <w:rsid w:val="005F49D4"/>
    <w:rsid w:val="006030EF"/>
    <w:rsid w:val="006902A0"/>
    <w:rsid w:val="006921BF"/>
    <w:rsid w:val="006A3579"/>
    <w:rsid w:val="006A3D58"/>
    <w:rsid w:val="006B7D53"/>
    <w:rsid w:val="006D1E7F"/>
    <w:rsid w:val="006D5534"/>
    <w:rsid w:val="006F5723"/>
    <w:rsid w:val="006F5786"/>
    <w:rsid w:val="007164EE"/>
    <w:rsid w:val="00722901"/>
    <w:rsid w:val="007305EC"/>
    <w:rsid w:val="00756477"/>
    <w:rsid w:val="00762570"/>
    <w:rsid w:val="007679CA"/>
    <w:rsid w:val="007737D9"/>
    <w:rsid w:val="007757E6"/>
    <w:rsid w:val="007A0F56"/>
    <w:rsid w:val="007E2005"/>
    <w:rsid w:val="007E3DF0"/>
    <w:rsid w:val="00822152"/>
    <w:rsid w:val="008244D7"/>
    <w:rsid w:val="00827BB1"/>
    <w:rsid w:val="0083528C"/>
    <w:rsid w:val="0085633B"/>
    <w:rsid w:val="00864996"/>
    <w:rsid w:val="00866238"/>
    <w:rsid w:val="0087356B"/>
    <w:rsid w:val="008B5FC3"/>
    <w:rsid w:val="008D24D4"/>
    <w:rsid w:val="008D4087"/>
    <w:rsid w:val="008E0FF5"/>
    <w:rsid w:val="008E7CC6"/>
    <w:rsid w:val="009132C5"/>
    <w:rsid w:val="00916ED0"/>
    <w:rsid w:val="00924B34"/>
    <w:rsid w:val="00966712"/>
    <w:rsid w:val="0099676E"/>
    <w:rsid w:val="009A01AE"/>
    <w:rsid w:val="009A2BC2"/>
    <w:rsid w:val="009A2CB0"/>
    <w:rsid w:val="009A7006"/>
    <w:rsid w:val="009B2BDE"/>
    <w:rsid w:val="009D76DD"/>
    <w:rsid w:val="009F7381"/>
    <w:rsid w:val="00A20555"/>
    <w:rsid w:val="00A32C9C"/>
    <w:rsid w:val="00A51A4E"/>
    <w:rsid w:val="00A5244F"/>
    <w:rsid w:val="00A5704D"/>
    <w:rsid w:val="00A65171"/>
    <w:rsid w:val="00A77D1C"/>
    <w:rsid w:val="00A805F0"/>
    <w:rsid w:val="00A837EB"/>
    <w:rsid w:val="00A95168"/>
    <w:rsid w:val="00A970D4"/>
    <w:rsid w:val="00AA2D30"/>
    <w:rsid w:val="00AC27EC"/>
    <w:rsid w:val="00AE5795"/>
    <w:rsid w:val="00AF07BE"/>
    <w:rsid w:val="00AF5B5F"/>
    <w:rsid w:val="00B264B0"/>
    <w:rsid w:val="00B37A4A"/>
    <w:rsid w:val="00B81393"/>
    <w:rsid w:val="00B823F2"/>
    <w:rsid w:val="00B90AD1"/>
    <w:rsid w:val="00B95B80"/>
    <w:rsid w:val="00BB132D"/>
    <w:rsid w:val="00BC094E"/>
    <w:rsid w:val="00BC5C20"/>
    <w:rsid w:val="00BD1621"/>
    <w:rsid w:val="00BD70EA"/>
    <w:rsid w:val="00BE0B4D"/>
    <w:rsid w:val="00BF7225"/>
    <w:rsid w:val="00C138C4"/>
    <w:rsid w:val="00C15727"/>
    <w:rsid w:val="00C33DAE"/>
    <w:rsid w:val="00C42261"/>
    <w:rsid w:val="00C43316"/>
    <w:rsid w:val="00C60FB2"/>
    <w:rsid w:val="00C63C15"/>
    <w:rsid w:val="00C92F67"/>
    <w:rsid w:val="00CA3074"/>
    <w:rsid w:val="00CB4A55"/>
    <w:rsid w:val="00CC66D4"/>
    <w:rsid w:val="00CF5F39"/>
    <w:rsid w:val="00D05BBE"/>
    <w:rsid w:val="00D07D66"/>
    <w:rsid w:val="00D16ACA"/>
    <w:rsid w:val="00D32793"/>
    <w:rsid w:val="00D41AF0"/>
    <w:rsid w:val="00D41CCB"/>
    <w:rsid w:val="00D46441"/>
    <w:rsid w:val="00D5763A"/>
    <w:rsid w:val="00D61039"/>
    <w:rsid w:val="00D66B7B"/>
    <w:rsid w:val="00D83010"/>
    <w:rsid w:val="00DA2829"/>
    <w:rsid w:val="00DC28FF"/>
    <w:rsid w:val="00DD5E94"/>
    <w:rsid w:val="00DE3E70"/>
    <w:rsid w:val="00E07234"/>
    <w:rsid w:val="00E239D2"/>
    <w:rsid w:val="00E278A6"/>
    <w:rsid w:val="00E31FAE"/>
    <w:rsid w:val="00E538B2"/>
    <w:rsid w:val="00E55C59"/>
    <w:rsid w:val="00E660B6"/>
    <w:rsid w:val="00E67A89"/>
    <w:rsid w:val="00E71212"/>
    <w:rsid w:val="00E86C02"/>
    <w:rsid w:val="00E87CF4"/>
    <w:rsid w:val="00E934A5"/>
    <w:rsid w:val="00EC0567"/>
    <w:rsid w:val="00EC70A4"/>
    <w:rsid w:val="00EE1543"/>
    <w:rsid w:val="00EE227D"/>
    <w:rsid w:val="00EE3272"/>
    <w:rsid w:val="00F012DC"/>
    <w:rsid w:val="00F10F98"/>
    <w:rsid w:val="00F40F96"/>
    <w:rsid w:val="00F552E4"/>
    <w:rsid w:val="00F8770C"/>
    <w:rsid w:val="00F90534"/>
    <w:rsid w:val="00F96D64"/>
    <w:rsid w:val="00FA155B"/>
    <w:rsid w:val="00FF32C8"/>
    <w:rsid w:val="00FF3F43"/>
    <w:rsid w:val="00FF77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265E1"/>
  <w15:docId w15:val="{061657A6-3652-46AC-8082-C27961505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65" w:lineRule="auto"/>
      <w:ind w:left="5" w:hanging="5"/>
    </w:pPr>
    <w:rPr>
      <w:rFonts w:ascii="Arial" w:eastAsia="Arial" w:hAnsi="Arial" w:cs="Arial"/>
      <w:color w:val="000000"/>
    </w:rPr>
  </w:style>
  <w:style w:type="paragraph" w:styleId="Nagwek1">
    <w:name w:val="heading 1"/>
    <w:next w:val="Normalny"/>
    <w:link w:val="Nagwek1Znak"/>
    <w:uiPriority w:val="9"/>
    <w:qFormat/>
    <w:pPr>
      <w:keepNext/>
      <w:keepLines/>
      <w:pBdr>
        <w:top w:val="single" w:sz="4" w:space="0" w:color="000000"/>
        <w:left w:val="single" w:sz="4" w:space="0" w:color="000000"/>
        <w:bottom w:val="single" w:sz="4" w:space="0" w:color="000000"/>
        <w:right w:val="single" w:sz="4" w:space="0" w:color="000000"/>
      </w:pBdr>
      <w:spacing w:after="48" w:line="259" w:lineRule="auto"/>
      <w:ind w:left="10" w:right="270" w:hanging="10"/>
      <w:jc w:val="center"/>
      <w:outlineLvl w:val="0"/>
    </w:pPr>
    <w:rPr>
      <w:rFonts w:ascii="Arial" w:eastAsia="Arial" w:hAnsi="Arial" w:cs="Arial"/>
      <w:b/>
      <w:color w:val="000000"/>
    </w:rPr>
  </w:style>
  <w:style w:type="paragraph" w:styleId="Nagwek2">
    <w:name w:val="heading 2"/>
    <w:next w:val="Normalny"/>
    <w:link w:val="Nagwek2Znak"/>
    <w:uiPriority w:val="9"/>
    <w:unhideWhenUsed/>
    <w:qFormat/>
    <w:rsid w:val="00DA2829"/>
    <w:pPr>
      <w:keepNext/>
      <w:keepLines/>
      <w:spacing w:before="120" w:after="120" w:line="300" w:lineRule="auto"/>
      <w:outlineLvl w:val="1"/>
    </w:pPr>
    <w:rPr>
      <w:rFonts w:ascii="Arial" w:eastAsia="Arial" w:hAnsi="Arial" w:cs="Arial"/>
      <w:b/>
      <w:color w:val="000000"/>
    </w:rPr>
  </w:style>
  <w:style w:type="paragraph" w:styleId="Nagwek3">
    <w:name w:val="heading 3"/>
    <w:next w:val="Normalny"/>
    <w:link w:val="Nagwek3Znak"/>
    <w:autoRedefine/>
    <w:uiPriority w:val="9"/>
    <w:unhideWhenUsed/>
    <w:qFormat/>
    <w:rsid w:val="00CA3074"/>
    <w:pPr>
      <w:keepNext/>
      <w:keepLines/>
      <w:numPr>
        <w:ilvl w:val="2"/>
        <w:numId w:val="60"/>
      </w:numPr>
      <w:spacing w:after="19" w:line="256" w:lineRule="auto"/>
      <w:outlineLvl w:val="2"/>
    </w:pPr>
    <w:rPr>
      <w:rFonts w:eastAsia="Calibri" w:cstheme="minorHAnsi"/>
      <w:color w:val="000000"/>
      <w:u w:color="000000"/>
    </w:rPr>
  </w:style>
  <w:style w:type="paragraph" w:styleId="Nagwek4">
    <w:name w:val="heading 4"/>
    <w:next w:val="Normalny"/>
    <w:link w:val="Nagwek4Znak"/>
    <w:autoRedefine/>
    <w:uiPriority w:val="9"/>
    <w:unhideWhenUsed/>
    <w:qFormat/>
    <w:rsid w:val="00EC70A4"/>
    <w:pPr>
      <w:keepNext/>
      <w:keepLines/>
      <w:spacing w:after="4" w:line="267" w:lineRule="auto"/>
      <w:ind w:left="10" w:hanging="10"/>
      <w:outlineLvl w:val="3"/>
    </w:pPr>
    <w:rPr>
      <w:rFonts w:ascii="Calibri" w:eastAsia="Arial" w:hAnsi="Calibri" w:cs="Arial"/>
      <w:color w:val="000000"/>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4"/>
    </w:rPr>
  </w:style>
  <w:style w:type="character" w:customStyle="1" w:styleId="Nagwek2Znak">
    <w:name w:val="Nagłówek 2 Znak"/>
    <w:link w:val="Nagwek2"/>
    <w:uiPriority w:val="9"/>
    <w:rsid w:val="00DA2829"/>
    <w:rPr>
      <w:rFonts w:ascii="Arial" w:eastAsia="Arial" w:hAnsi="Arial" w:cs="Arial"/>
      <w:b/>
      <w:color w:val="000000"/>
    </w:rPr>
  </w:style>
  <w:style w:type="character" w:customStyle="1" w:styleId="Nagwek3Znak">
    <w:name w:val="Nagłówek 3 Znak"/>
    <w:link w:val="Nagwek3"/>
    <w:uiPriority w:val="9"/>
    <w:rsid w:val="00CA3074"/>
    <w:rPr>
      <w:rFonts w:eastAsia="Calibri" w:cstheme="minorHAnsi"/>
      <w:color w:val="000000"/>
      <w:u w:color="000000"/>
    </w:rPr>
  </w:style>
  <w:style w:type="character" w:customStyle="1" w:styleId="Nagwek4Znak">
    <w:name w:val="Nagłówek 4 Znak"/>
    <w:link w:val="Nagwek4"/>
    <w:uiPriority w:val="9"/>
    <w:rsid w:val="00EC70A4"/>
    <w:rPr>
      <w:rFonts w:ascii="Calibri" w:eastAsia="Arial" w:hAnsi="Calibri" w:cs="Arial"/>
      <w:color w:val="000000"/>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344E6A"/>
    <w:pPr>
      <w:ind w:left="720"/>
      <w:contextualSpacing/>
    </w:pPr>
  </w:style>
  <w:style w:type="paragraph" w:styleId="Nagwekspisutreci">
    <w:name w:val="TOC Heading"/>
    <w:basedOn w:val="Nagwek1"/>
    <w:next w:val="Normalny"/>
    <w:uiPriority w:val="39"/>
    <w:unhideWhenUsed/>
    <w:qFormat/>
    <w:rsid w:val="00AC27EC"/>
    <w:pPr>
      <w:pBdr>
        <w:top w:val="none" w:sz="0" w:space="0" w:color="auto"/>
        <w:left w:val="none" w:sz="0" w:space="0" w:color="auto"/>
        <w:bottom w:val="none" w:sz="0" w:space="0" w:color="auto"/>
        <w:right w:val="none" w:sz="0" w:space="0" w:color="auto"/>
      </w:pBdr>
      <w:spacing w:before="240" w:after="0"/>
      <w:ind w:left="0" w:right="0" w:firstLine="0"/>
      <w:jc w:val="left"/>
      <w:outlineLvl w:val="9"/>
    </w:pPr>
    <w:rPr>
      <w:rFonts w:asciiTheme="majorHAnsi" w:eastAsiaTheme="majorEastAsia" w:hAnsiTheme="majorHAnsi" w:cstheme="majorBidi"/>
      <w:b w:val="0"/>
      <w:color w:val="2F5496" w:themeColor="accent1" w:themeShade="BF"/>
      <w:kern w:val="0"/>
      <w:sz w:val="32"/>
      <w:szCs w:val="32"/>
      <w14:ligatures w14:val="none"/>
    </w:rPr>
  </w:style>
  <w:style w:type="paragraph" w:styleId="Spistreci1">
    <w:name w:val="toc 1"/>
    <w:basedOn w:val="Normalny"/>
    <w:next w:val="Normalny"/>
    <w:autoRedefine/>
    <w:uiPriority w:val="39"/>
    <w:unhideWhenUsed/>
    <w:rsid w:val="00AC27EC"/>
    <w:pPr>
      <w:spacing w:after="100"/>
      <w:ind w:left="0"/>
    </w:pPr>
  </w:style>
  <w:style w:type="paragraph" w:styleId="Spistreci2">
    <w:name w:val="toc 2"/>
    <w:basedOn w:val="Normalny"/>
    <w:next w:val="Normalny"/>
    <w:autoRedefine/>
    <w:uiPriority w:val="39"/>
    <w:unhideWhenUsed/>
    <w:rsid w:val="00AC27EC"/>
    <w:pPr>
      <w:spacing w:after="100"/>
      <w:ind w:left="240"/>
    </w:pPr>
  </w:style>
  <w:style w:type="paragraph" w:styleId="Spistreci3">
    <w:name w:val="toc 3"/>
    <w:basedOn w:val="Normalny"/>
    <w:next w:val="Normalny"/>
    <w:autoRedefine/>
    <w:uiPriority w:val="39"/>
    <w:unhideWhenUsed/>
    <w:rsid w:val="00AC27EC"/>
    <w:pPr>
      <w:spacing w:after="100"/>
      <w:ind w:left="480"/>
    </w:pPr>
  </w:style>
  <w:style w:type="paragraph" w:styleId="Spistreci4">
    <w:name w:val="toc 4"/>
    <w:basedOn w:val="Normalny"/>
    <w:next w:val="Normalny"/>
    <w:autoRedefine/>
    <w:uiPriority w:val="39"/>
    <w:unhideWhenUsed/>
    <w:rsid w:val="00AC27EC"/>
    <w:pPr>
      <w:spacing w:after="100" w:line="278" w:lineRule="auto"/>
      <w:ind w:left="720" w:firstLine="0"/>
    </w:pPr>
    <w:rPr>
      <w:rFonts w:asciiTheme="minorHAnsi" w:eastAsiaTheme="minorEastAsia" w:hAnsiTheme="minorHAnsi" w:cstheme="minorBidi"/>
      <w:color w:val="auto"/>
    </w:rPr>
  </w:style>
  <w:style w:type="paragraph" w:styleId="Spistreci5">
    <w:name w:val="toc 5"/>
    <w:basedOn w:val="Normalny"/>
    <w:next w:val="Normalny"/>
    <w:autoRedefine/>
    <w:uiPriority w:val="39"/>
    <w:unhideWhenUsed/>
    <w:rsid w:val="00AC27EC"/>
    <w:pPr>
      <w:spacing w:after="100" w:line="278" w:lineRule="auto"/>
      <w:ind w:left="960" w:firstLine="0"/>
    </w:pPr>
    <w:rPr>
      <w:rFonts w:asciiTheme="minorHAnsi" w:eastAsiaTheme="minorEastAsia" w:hAnsiTheme="minorHAnsi" w:cstheme="minorBidi"/>
      <w:color w:val="auto"/>
    </w:rPr>
  </w:style>
  <w:style w:type="paragraph" w:styleId="Spistreci6">
    <w:name w:val="toc 6"/>
    <w:basedOn w:val="Normalny"/>
    <w:next w:val="Normalny"/>
    <w:autoRedefine/>
    <w:uiPriority w:val="39"/>
    <w:unhideWhenUsed/>
    <w:rsid w:val="00AC27EC"/>
    <w:pPr>
      <w:spacing w:after="100" w:line="278" w:lineRule="auto"/>
      <w:ind w:left="1200" w:firstLine="0"/>
    </w:pPr>
    <w:rPr>
      <w:rFonts w:asciiTheme="minorHAnsi" w:eastAsiaTheme="minorEastAsia" w:hAnsiTheme="minorHAnsi" w:cstheme="minorBidi"/>
      <w:color w:val="auto"/>
    </w:rPr>
  </w:style>
  <w:style w:type="paragraph" w:styleId="Spistreci7">
    <w:name w:val="toc 7"/>
    <w:basedOn w:val="Normalny"/>
    <w:next w:val="Normalny"/>
    <w:autoRedefine/>
    <w:uiPriority w:val="39"/>
    <w:unhideWhenUsed/>
    <w:rsid w:val="00AC27EC"/>
    <w:pPr>
      <w:spacing w:after="100" w:line="278" w:lineRule="auto"/>
      <w:ind w:left="1440" w:firstLine="0"/>
    </w:pPr>
    <w:rPr>
      <w:rFonts w:asciiTheme="minorHAnsi" w:eastAsiaTheme="minorEastAsia" w:hAnsiTheme="minorHAnsi" w:cstheme="minorBidi"/>
      <w:color w:val="auto"/>
    </w:rPr>
  </w:style>
  <w:style w:type="paragraph" w:styleId="Spistreci8">
    <w:name w:val="toc 8"/>
    <w:basedOn w:val="Normalny"/>
    <w:next w:val="Normalny"/>
    <w:autoRedefine/>
    <w:uiPriority w:val="39"/>
    <w:unhideWhenUsed/>
    <w:rsid w:val="00AC27EC"/>
    <w:pPr>
      <w:spacing w:after="100" w:line="278" w:lineRule="auto"/>
      <w:ind w:left="1680" w:firstLine="0"/>
    </w:pPr>
    <w:rPr>
      <w:rFonts w:asciiTheme="minorHAnsi" w:eastAsiaTheme="minorEastAsia" w:hAnsiTheme="minorHAnsi" w:cstheme="minorBidi"/>
      <w:color w:val="auto"/>
    </w:rPr>
  </w:style>
  <w:style w:type="paragraph" w:styleId="Spistreci9">
    <w:name w:val="toc 9"/>
    <w:basedOn w:val="Normalny"/>
    <w:next w:val="Normalny"/>
    <w:autoRedefine/>
    <w:uiPriority w:val="39"/>
    <w:unhideWhenUsed/>
    <w:rsid w:val="00AC27EC"/>
    <w:pPr>
      <w:spacing w:after="100" w:line="278" w:lineRule="auto"/>
      <w:ind w:left="1920" w:firstLine="0"/>
    </w:pPr>
    <w:rPr>
      <w:rFonts w:asciiTheme="minorHAnsi" w:eastAsiaTheme="minorEastAsia" w:hAnsiTheme="minorHAnsi" w:cstheme="minorBidi"/>
      <w:color w:val="auto"/>
    </w:rPr>
  </w:style>
  <w:style w:type="character" w:styleId="Hipercze">
    <w:name w:val="Hyperlink"/>
    <w:basedOn w:val="Domylnaczcionkaakapitu"/>
    <w:uiPriority w:val="99"/>
    <w:unhideWhenUsed/>
    <w:rsid w:val="00AC27EC"/>
    <w:rPr>
      <w:color w:val="0563C1" w:themeColor="hyperlink"/>
      <w:u w:val="single"/>
    </w:rPr>
  </w:style>
  <w:style w:type="character" w:styleId="Nierozpoznanawzmianka">
    <w:name w:val="Unresolved Mention"/>
    <w:basedOn w:val="Domylnaczcionkaakapitu"/>
    <w:uiPriority w:val="99"/>
    <w:semiHidden/>
    <w:unhideWhenUsed/>
    <w:rsid w:val="00AC27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9C29C-55D2-4997-BBAF-B205F543A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41</Pages>
  <Words>13494</Words>
  <Characters>80968</Characters>
  <Application>Microsoft Office Word</Application>
  <DocSecurity>0</DocSecurity>
  <Lines>674</Lines>
  <Paragraphs>188</Paragraphs>
  <ScaleCrop>false</ScaleCrop>
  <HeadingPairs>
    <vt:vector size="2" baseType="variant">
      <vt:variant>
        <vt:lpstr>Tytuł</vt:lpstr>
      </vt:variant>
      <vt:variant>
        <vt:i4>1</vt:i4>
      </vt:variant>
    </vt:vector>
  </HeadingPairs>
  <TitlesOfParts>
    <vt:vector size="1" baseType="lpstr">
      <vt:lpstr>SPECYFIKACJA TECHNICZNA WYKONANIA I ODBIORU ROBÓT BRANŻY BUDOWLANEJ</vt:lpstr>
    </vt:vector>
  </TitlesOfParts>
  <Company/>
  <LinksUpToDate>false</LinksUpToDate>
  <CharactersWithSpaces>94274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 WYKONANIA I ODBIORU ROBÓT BRANŻY BUDOWLANEJ</dc:title>
  <dc:subject/>
  <dc:creator>Michalczyk</dc:creator>
  <cp:keywords/>
  <cp:lastModifiedBy>Szymański Eugeniusz (ZZW)</cp:lastModifiedBy>
  <cp:revision>2</cp:revision>
  <cp:lastPrinted>2025-05-13T09:35:00Z</cp:lastPrinted>
  <dcterms:created xsi:type="dcterms:W3CDTF">2026-02-06T11:47:00Z</dcterms:created>
  <dcterms:modified xsi:type="dcterms:W3CDTF">2026-02-06T11:47:00Z</dcterms:modified>
</cp:coreProperties>
</file>